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D6AB3" w14:textId="77777777" w:rsidR="00BA4792" w:rsidRDefault="00000000" w:rsidP="0010426C">
      <w:pPr>
        <w:spacing w:line="276" w:lineRule="auto"/>
        <w:ind w:firstLine="720"/>
        <w:jc w:val="center"/>
        <w:rPr>
          <w:b/>
          <w:bCs/>
          <w:sz w:val="48"/>
          <w:szCs w:val="48"/>
        </w:rPr>
      </w:pPr>
      <w:bookmarkStart w:id="0" w:name="_heading=h.dub5wggrn7nh" w:colFirst="0" w:colLast="0"/>
      <w:bookmarkEnd w:id="0"/>
      <w:r>
        <w:rPr>
          <w:b/>
          <w:bCs/>
          <w:noProof/>
          <w:sz w:val="48"/>
          <w:szCs w:val="48"/>
        </w:rPr>
        <w:drawing>
          <wp:inline distT="0" distB="0" distL="0" distR="0" wp14:anchorId="41E7AC31" wp14:editId="6FC5A53F">
            <wp:extent cx="3712021" cy="872280"/>
            <wp:effectExtent l="0" t="0" r="0" b="0"/>
            <wp:docPr id="1962694866"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8"/>
                    <a:srcRect/>
                    <a:stretch>
                      <a:fillRect/>
                    </a:stretch>
                  </pic:blipFill>
                  <pic:spPr>
                    <a:xfrm>
                      <a:off x="0" y="0"/>
                      <a:ext cx="3712021" cy="872280"/>
                    </a:xfrm>
                    <a:prstGeom prst="rect">
                      <a:avLst/>
                    </a:prstGeom>
                    <a:ln/>
                  </pic:spPr>
                </pic:pic>
              </a:graphicData>
            </a:graphic>
          </wp:inline>
        </w:drawing>
      </w:r>
    </w:p>
    <w:p w14:paraId="3C03207B" w14:textId="77777777" w:rsidR="00BA4792" w:rsidRDefault="00000000" w:rsidP="0010426C">
      <w:pPr>
        <w:spacing w:line="276" w:lineRule="auto"/>
        <w:jc w:val="center"/>
      </w:pPr>
      <w:r>
        <w:rPr>
          <w:b/>
          <w:bCs/>
          <w:sz w:val="48"/>
          <w:szCs w:val="48"/>
        </w:rPr>
        <w:t>Braude College of Engineering</w:t>
      </w:r>
      <w:r>
        <w:rPr>
          <w:b/>
          <w:bCs/>
          <w:sz w:val="48"/>
          <w:szCs w:val="48"/>
        </w:rPr>
        <w:br/>
        <w:t>Department of Software Engineering</w:t>
      </w:r>
    </w:p>
    <w:p w14:paraId="5F01E526" w14:textId="77777777" w:rsidR="00BA4792" w:rsidRDefault="00000000" w:rsidP="0010426C">
      <w:pPr>
        <w:spacing w:line="276" w:lineRule="auto"/>
        <w:jc w:val="center"/>
      </w:pPr>
      <w:r>
        <w:rPr>
          <w:sz w:val="36"/>
          <w:szCs w:val="36"/>
        </w:rPr>
        <w:t>Capstone Project – Phase B</w:t>
      </w:r>
    </w:p>
    <w:p w14:paraId="66C0D42B" w14:textId="77777777" w:rsidR="00BA4792" w:rsidRDefault="00000000" w:rsidP="0010426C">
      <w:pPr>
        <w:spacing w:line="276" w:lineRule="auto"/>
        <w:jc w:val="center"/>
        <w:rPr>
          <w:sz w:val="32"/>
          <w:szCs w:val="32"/>
        </w:rPr>
      </w:pPr>
      <w:r>
        <w:rPr>
          <w:sz w:val="32"/>
          <w:szCs w:val="32"/>
        </w:rPr>
        <w:t>25-2-D-11</w:t>
      </w:r>
    </w:p>
    <w:p w14:paraId="0E986F02" w14:textId="373217DA" w:rsidR="00BA4792" w:rsidRDefault="00000000" w:rsidP="0010426C">
      <w:pPr>
        <w:spacing w:line="276" w:lineRule="auto"/>
        <w:jc w:val="center"/>
        <w:rPr>
          <w:b/>
          <w:bCs/>
          <w:sz w:val="40"/>
          <w:szCs w:val="40"/>
        </w:rPr>
      </w:pPr>
      <w:r>
        <w:rPr>
          <w:b/>
          <w:bCs/>
          <w:sz w:val="40"/>
          <w:szCs w:val="40"/>
        </w:rPr>
        <w:t>An Integrated Internet of Things Monitoring System</w:t>
      </w:r>
    </w:p>
    <w:p w14:paraId="08E75D19" w14:textId="77777777" w:rsidR="00BA4792" w:rsidRDefault="00000000" w:rsidP="0010426C">
      <w:pPr>
        <w:spacing w:line="276" w:lineRule="auto"/>
        <w:jc w:val="center"/>
        <w:rPr>
          <w:b/>
          <w:bCs/>
          <w:sz w:val="40"/>
          <w:szCs w:val="40"/>
        </w:rPr>
      </w:pPr>
      <w:r>
        <w:rPr>
          <w:b/>
          <w:bCs/>
          <w:sz w:val="40"/>
          <w:szCs w:val="40"/>
        </w:rPr>
        <w:t>Robomo 2.0</w:t>
      </w:r>
    </w:p>
    <w:p w14:paraId="2EEB327E" w14:textId="77777777" w:rsidR="00BA4792" w:rsidRDefault="00BA4792" w:rsidP="0010426C">
      <w:pPr>
        <w:spacing w:line="276" w:lineRule="auto"/>
        <w:jc w:val="center"/>
        <w:rPr>
          <w:b/>
          <w:bCs/>
          <w:sz w:val="32"/>
          <w:szCs w:val="32"/>
        </w:rPr>
      </w:pPr>
      <w:hyperlink r:id="rId9">
        <w:r>
          <w:rPr>
            <w:b/>
            <w:bCs/>
            <w:color w:val="467886"/>
            <w:sz w:val="32"/>
            <w:szCs w:val="32"/>
            <w:u w:val="single"/>
          </w:rPr>
          <w:t>GIT</w:t>
        </w:r>
      </w:hyperlink>
    </w:p>
    <w:p w14:paraId="0FFCDE46" w14:textId="77777777" w:rsidR="00BA4792" w:rsidRDefault="00000000" w:rsidP="0010426C">
      <w:pPr>
        <w:spacing w:line="276" w:lineRule="auto"/>
        <w:jc w:val="center"/>
      </w:pPr>
      <w:r>
        <w:rPr>
          <w:sz w:val="28"/>
          <w:szCs w:val="28"/>
        </w:rPr>
        <w:t>Collaboration with TAMK University</w:t>
      </w:r>
    </w:p>
    <w:p w14:paraId="72E7D661" w14:textId="77777777" w:rsidR="00BA4792" w:rsidRDefault="00000000" w:rsidP="0010426C">
      <w:pPr>
        <w:spacing w:line="276" w:lineRule="auto"/>
        <w:jc w:val="center"/>
      </w:pPr>
      <w:r>
        <w:rPr>
          <w:sz w:val="28"/>
          <w:szCs w:val="28"/>
        </w:rPr>
        <w:t>BY:</w:t>
      </w:r>
      <w:r>
        <w:rPr>
          <w:sz w:val="28"/>
          <w:szCs w:val="28"/>
        </w:rPr>
        <w:br/>
        <w:t>Mohammed Jaber</w:t>
      </w:r>
      <w:r>
        <w:rPr>
          <w:sz w:val="28"/>
          <w:szCs w:val="28"/>
        </w:rPr>
        <w:br/>
        <w:t>Amal Kandeel</w:t>
      </w:r>
    </w:p>
    <w:p w14:paraId="431834DC" w14:textId="77777777" w:rsidR="00BA4792" w:rsidRDefault="00000000" w:rsidP="0010426C">
      <w:pPr>
        <w:spacing w:line="276" w:lineRule="auto"/>
        <w:jc w:val="center"/>
      </w:pPr>
      <w:r>
        <w:rPr>
          <w:sz w:val="28"/>
          <w:szCs w:val="28"/>
        </w:rPr>
        <w:t>Advisor:</w:t>
      </w:r>
      <w:r>
        <w:rPr>
          <w:sz w:val="28"/>
          <w:szCs w:val="28"/>
        </w:rPr>
        <w:br/>
        <w:t>Dr. Naomi Unkelos Shpigel</w:t>
      </w:r>
    </w:p>
    <w:p w14:paraId="12B0ABE0" w14:textId="77777777" w:rsidR="00BA4792" w:rsidRDefault="00000000" w:rsidP="0010426C">
      <w:pPr>
        <w:spacing w:line="276" w:lineRule="auto"/>
        <w:jc w:val="center"/>
        <w:rPr>
          <w:b/>
          <w:bCs/>
          <w:sz w:val="24"/>
          <w:szCs w:val="24"/>
          <w:u w:val="single"/>
        </w:rPr>
      </w:pPr>
      <w:r>
        <w:rPr>
          <w:noProof/>
        </w:rPr>
        <w:drawing>
          <wp:inline distT="0" distB="0" distL="0" distR="0" wp14:anchorId="0C614CBD" wp14:editId="0BC9A30A">
            <wp:extent cx="3696685" cy="2544286"/>
            <wp:effectExtent l="0" t="0" r="0" b="0"/>
            <wp:docPr id="19626948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696685" cy="2544286"/>
                    </a:xfrm>
                    <a:prstGeom prst="rect">
                      <a:avLst/>
                    </a:prstGeom>
                    <a:ln/>
                  </pic:spPr>
                </pic:pic>
              </a:graphicData>
            </a:graphic>
          </wp:inline>
        </w:drawing>
      </w:r>
    </w:p>
    <w:p w14:paraId="37A17F90" w14:textId="77777777" w:rsidR="0010426C" w:rsidRDefault="0010426C" w:rsidP="0010426C">
      <w:pPr>
        <w:spacing w:line="276" w:lineRule="auto"/>
        <w:jc w:val="center"/>
        <w:rPr>
          <w:b/>
          <w:bCs/>
          <w:sz w:val="24"/>
          <w:szCs w:val="24"/>
          <w:u w:val="single"/>
        </w:rPr>
      </w:pPr>
    </w:p>
    <w:p w14:paraId="1EBE5C96" w14:textId="77777777" w:rsidR="00BA4792" w:rsidRDefault="00000000" w:rsidP="00BF48F0">
      <w:pPr>
        <w:rPr>
          <w:sz w:val="36"/>
          <w:szCs w:val="36"/>
        </w:rPr>
      </w:pPr>
      <w:r>
        <w:rPr>
          <w:sz w:val="36"/>
          <w:szCs w:val="36"/>
        </w:rPr>
        <w:lastRenderedPageBreak/>
        <w:t>Table of Contents</w:t>
      </w:r>
    </w:p>
    <w:sdt>
      <w:sdtPr>
        <w:id w:val="-143344577"/>
        <w:docPartObj>
          <w:docPartGallery w:val="Table of Contents"/>
          <w:docPartUnique/>
        </w:docPartObj>
      </w:sdtPr>
      <w:sdtContent>
        <w:p w14:paraId="07F2A06A" w14:textId="77777777" w:rsidR="00BA4792" w:rsidRDefault="00000000" w:rsidP="00BF48F0">
          <w:pPr>
            <w:pBdr>
              <w:top w:val="nil"/>
              <w:left w:val="nil"/>
              <w:bottom w:val="nil"/>
              <w:right w:val="nil"/>
              <w:between w:val="nil"/>
            </w:pBdr>
            <w:tabs>
              <w:tab w:val="right" w:pos="9016"/>
            </w:tabs>
            <w:spacing w:after="100"/>
            <w:rPr>
              <w:color w:val="000000"/>
              <w:sz w:val="24"/>
              <w:szCs w:val="24"/>
            </w:rPr>
          </w:pPr>
          <w:r>
            <w:fldChar w:fldCharType="begin"/>
          </w:r>
          <w:r>
            <w:instrText xml:space="preserve"> TOC \h \u \z \t "Heading 1,1,Heading 2,2,Heading 3,1,Heading 4,3,Heading 5,5,Heading 6,6,"</w:instrText>
          </w:r>
          <w:r>
            <w:fldChar w:fldCharType="separate"/>
          </w:r>
          <w:hyperlink w:anchor="_heading=h.7akry9jhkqxu">
            <w:r w:rsidR="00BA4792">
              <w:rPr>
                <w:b/>
                <w:bCs/>
                <w:color w:val="000000"/>
              </w:rPr>
              <w:t>Abstract</w:t>
            </w:r>
          </w:hyperlink>
          <w:hyperlink w:anchor="_heading=h.7akry9jhkqxu">
            <w:r w:rsidR="00BA4792">
              <w:rPr>
                <w:color w:val="000000"/>
              </w:rPr>
              <w:tab/>
              <w:t>3</w:t>
            </w:r>
          </w:hyperlink>
        </w:p>
        <w:p w14:paraId="0200C5A6"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s3aaci4zjh9r">
            <w:r>
              <w:rPr>
                <w:b/>
                <w:bCs/>
                <w:color w:val="000000"/>
              </w:rPr>
              <w:t>1. Review of Problem and Background</w:t>
            </w:r>
          </w:hyperlink>
          <w:hyperlink w:anchor="_heading=h.s3aaci4zjh9r">
            <w:r>
              <w:rPr>
                <w:color w:val="000000"/>
              </w:rPr>
              <w:tab/>
              <w:t>4</w:t>
            </w:r>
          </w:hyperlink>
        </w:p>
        <w:p w14:paraId="72AB1B3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orp216mypoco">
            <w:r>
              <w:rPr>
                <w:b/>
                <w:bCs/>
                <w:color w:val="000000"/>
              </w:rPr>
              <w:t>1.1. Problem Description and Motivation</w:t>
            </w:r>
          </w:hyperlink>
          <w:hyperlink w:anchor="_heading=h.orp216mypoco">
            <w:r>
              <w:rPr>
                <w:color w:val="000000"/>
              </w:rPr>
              <w:tab/>
              <w:t>4</w:t>
            </w:r>
          </w:hyperlink>
        </w:p>
        <w:p w14:paraId="293EEEE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32k0n8b5z2en">
            <w:r>
              <w:rPr>
                <w:b/>
                <w:bCs/>
                <w:color w:val="000000"/>
              </w:rPr>
              <w:t>1.2. Literature Survey</w:t>
            </w:r>
          </w:hyperlink>
          <w:hyperlink w:anchor="_heading=h.32k0n8b5z2en">
            <w:r>
              <w:rPr>
                <w:color w:val="000000"/>
              </w:rPr>
              <w:tab/>
              <w:t>4</w:t>
            </w:r>
          </w:hyperlink>
        </w:p>
        <w:p w14:paraId="6E5F3AFA"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z21pc17o7vb1">
            <w:r>
              <w:rPr>
                <w:b/>
                <w:bCs/>
                <w:color w:val="000000"/>
              </w:rPr>
              <w:t>2. General Description</w:t>
            </w:r>
          </w:hyperlink>
          <w:hyperlink w:anchor="_heading=h.z21pc17o7vb1">
            <w:r>
              <w:rPr>
                <w:color w:val="000000"/>
              </w:rPr>
              <w:tab/>
              <w:t>5</w:t>
            </w:r>
          </w:hyperlink>
        </w:p>
        <w:p w14:paraId="566671B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ug08cx2oaxm">
            <w:r>
              <w:rPr>
                <w:b/>
                <w:bCs/>
                <w:color w:val="000000"/>
              </w:rPr>
              <w:t>2.1. System Overview</w:t>
            </w:r>
          </w:hyperlink>
          <w:hyperlink w:anchor="_heading=h.5ug08cx2oaxm">
            <w:r>
              <w:rPr>
                <w:color w:val="000000"/>
              </w:rPr>
              <w:tab/>
              <w:t>5</w:t>
            </w:r>
          </w:hyperlink>
        </w:p>
        <w:p w14:paraId="3325851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y1epbwgg7umf">
            <w:r>
              <w:rPr>
                <w:b/>
                <w:bCs/>
                <w:color w:val="000000"/>
              </w:rPr>
              <w:t>2.2. Target Audience</w:t>
            </w:r>
          </w:hyperlink>
          <w:hyperlink w:anchor="_heading=h.y1epbwgg7umf">
            <w:r>
              <w:rPr>
                <w:color w:val="000000"/>
              </w:rPr>
              <w:tab/>
              <w:t>5</w:t>
            </w:r>
          </w:hyperlink>
        </w:p>
        <w:p w14:paraId="416EEC9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7cmg0jhjsvfl">
            <w:r>
              <w:rPr>
                <w:b/>
                <w:bCs/>
                <w:color w:val="000000"/>
              </w:rPr>
              <w:t>2.3. Project Goals and Evolution</w:t>
            </w:r>
          </w:hyperlink>
          <w:hyperlink w:anchor="_heading=h.7cmg0jhjsvfl">
            <w:r>
              <w:rPr>
                <w:color w:val="000000"/>
              </w:rPr>
              <w:tab/>
              <w:t>6</w:t>
            </w:r>
          </w:hyperlink>
        </w:p>
        <w:p w14:paraId="577729A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u2l5hkpxp489">
            <w:r>
              <w:rPr>
                <w:b/>
                <w:bCs/>
                <w:color w:val="000000"/>
              </w:rPr>
              <w:t>2.3.1. From Fire Detection to Activity Monitoring</w:t>
            </w:r>
          </w:hyperlink>
          <w:hyperlink w:anchor="_heading=h.u2l5hkpxp489">
            <w:r>
              <w:rPr>
                <w:color w:val="000000"/>
              </w:rPr>
              <w:tab/>
              <w:t>6</w:t>
            </w:r>
          </w:hyperlink>
        </w:p>
        <w:p w14:paraId="1185F2D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qjk8t5dvc6b1">
            <w:r>
              <w:rPr>
                <w:b/>
                <w:bCs/>
                <w:color w:val="000000"/>
              </w:rPr>
              <w:t>2.3.2. Refined Occupancy Accuracy</w:t>
            </w:r>
          </w:hyperlink>
          <w:hyperlink w:anchor="_heading=h.qjk8t5dvc6b1">
            <w:r>
              <w:rPr>
                <w:color w:val="000000"/>
              </w:rPr>
              <w:tab/>
              <w:t>6</w:t>
            </w:r>
          </w:hyperlink>
        </w:p>
        <w:p w14:paraId="5AC1EFA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4uk3b9npy1m2">
            <w:r>
              <w:rPr>
                <w:b/>
                <w:bCs/>
                <w:color w:val="000000"/>
              </w:rPr>
              <w:t>2.3.3. Enhanced Visualization (Digital Twin)</w:t>
            </w:r>
          </w:hyperlink>
          <w:hyperlink w:anchor="_heading=h.4uk3b9npy1m2">
            <w:r>
              <w:rPr>
                <w:color w:val="000000"/>
              </w:rPr>
              <w:tab/>
              <w:t>6</w:t>
            </w:r>
          </w:hyperlink>
        </w:p>
        <w:p w14:paraId="5D13D9CB"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ndht6btvsbtm">
            <w:r>
              <w:rPr>
                <w:b/>
                <w:bCs/>
                <w:color w:val="000000"/>
              </w:rPr>
              <w:t>2.3.4. Shift from ML to Standardized Formulas for IAQ</w:t>
            </w:r>
          </w:hyperlink>
          <w:hyperlink w:anchor="_heading=h.ndht6btvsbtm">
            <w:r>
              <w:rPr>
                <w:color w:val="000000"/>
              </w:rPr>
              <w:tab/>
              <w:t>6</w:t>
            </w:r>
          </w:hyperlink>
        </w:p>
        <w:p w14:paraId="5D9731D0"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s386x3nmu6km">
            <w:r>
              <w:rPr>
                <w:b/>
                <w:bCs/>
                <w:color w:val="000000"/>
              </w:rPr>
              <w:t>3. Description of the Solution</w:t>
            </w:r>
          </w:hyperlink>
          <w:hyperlink w:anchor="_heading=h.s386x3nmu6km">
            <w:r>
              <w:rPr>
                <w:color w:val="000000"/>
              </w:rPr>
              <w:tab/>
              <w:t>7</w:t>
            </w:r>
          </w:hyperlink>
        </w:p>
        <w:p w14:paraId="0C5ED614"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dr53vhyeqb52">
            <w:r>
              <w:rPr>
                <w:b/>
                <w:bCs/>
                <w:color w:val="000000"/>
              </w:rPr>
              <w:t>3.1. System Architecture</w:t>
            </w:r>
          </w:hyperlink>
          <w:hyperlink w:anchor="_heading=h.dr53vhyeqb52">
            <w:r>
              <w:rPr>
                <w:color w:val="000000"/>
              </w:rPr>
              <w:tab/>
              <w:t>7</w:t>
            </w:r>
          </w:hyperlink>
        </w:p>
        <w:p w14:paraId="2D4764C1"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cpt5xm8qr0vl">
            <w:r>
              <w:rPr>
                <w:b/>
                <w:bCs/>
                <w:color w:val="000000"/>
              </w:rPr>
              <w:t>3.2. Software Structure (Activity Flow)</w:t>
            </w:r>
          </w:hyperlink>
          <w:hyperlink w:anchor="_heading=h.cpt5xm8qr0vl">
            <w:r>
              <w:rPr>
                <w:color w:val="000000"/>
              </w:rPr>
              <w:tab/>
              <w:t>7</w:t>
            </w:r>
          </w:hyperlink>
        </w:p>
        <w:p w14:paraId="26F10F64"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nghr0m1s0uxa">
            <w:r>
              <w:rPr>
                <w:b/>
                <w:bCs/>
                <w:color w:val="000000"/>
              </w:rPr>
              <w:t>3.3. Algorithms and Data Analysis</w:t>
            </w:r>
          </w:hyperlink>
          <w:hyperlink w:anchor="_heading=h.nghr0m1s0uxa">
            <w:r>
              <w:rPr>
                <w:color w:val="000000"/>
              </w:rPr>
              <w:tab/>
              <w:t>8</w:t>
            </w:r>
          </w:hyperlink>
        </w:p>
        <w:p w14:paraId="08E8298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eieoaiyuo2jz">
            <w:r>
              <w:rPr>
                <w:b/>
                <w:bCs/>
                <w:color w:val="000000"/>
              </w:rPr>
              <w:t>3.3.1. Occupancy Estimation: Physics-Informed Machine Learning</w:t>
            </w:r>
          </w:hyperlink>
          <w:hyperlink w:anchor="_heading=h.eieoaiyuo2jz">
            <w:r>
              <w:rPr>
                <w:color w:val="000000"/>
              </w:rPr>
              <w:tab/>
              <w:t>8</w:t>
            </w:r>
          </w:hyperlink>
        </w:p>
        <w:p w14:paraId="4D8EBEDE"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1aq73unhhdxu">
            <w:r>
              <w:rPr>
                <w:b/>
                <w:bCs/>
                <w:color w:val="000000"/>
              </w:rPr>
              <w:t>3.3.2. Indoor Air Quality (IAQ) Assessment</w:t>
            </w:r>
          </w:hyperlink>
          <w:hyperlink w:anchor="_heading=h.1aq73unhhdxu">
            <w:r>
              <w:rPr>
                <w:color w:val="000000"/>
              </w:rPr>
              <w:tab/>
              <w:t>9</w:t>
            </w:r>
          </w:hyperlink>
        </w:p>
        <w:p w14:paraId="783D30C6"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fti7lefr33lv">
            <w:r>
              <w:rPr>
                <w:b/>
                <w:bCs/>
                <w:color w:val="000000"/>
              </w:rPr>
              <w:t>4. Engineering and Research Process</w:t>
            </w:r>
          </w:hyperlink>
          <w:hyperlink w:anchor="_heading=h.fti7lefr33lv">
            <w:r>
              <w:rPr>
                <w:color w:val="000000"/>
              </w:rPr>
              <w:tab/>
              <w:t>10</w:t>
            </w:r>
          </w:hyperlink>
        </w:p>
        <w:p w14:paraId="5E850BDF"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jqof3utfc07">
            <w:r>
              <w:rPr>
                <w:b/>
                <w:bCs/>
                <w:color w:val="000000"/>
              </w:rPr>
              <w:t>4.1. Development Methodology</w:t>
            </w:r>
          </w:hyperlink>
          <w:hyperlink w:anchor="_heading=h.5jqof3utfc07">
            <w:r>
              <w:rPr>
                <w:color w:val="000000"/>
              </w:rPr>
              <w:tab/>
              <w:t>10</w:t>
            </w:r>
          </w:hyperlink>
        </w:p>
        <w:p w14:paraId="3125523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vw5f8hjuoot2">
            <w:r>
              <w:rPr>
                <w:b/>
                <w:bCs/>
                <w:color w:val="000000"/>
              </w:rPr>
              <w:t>4.2. Tools and Technologies</w:t>
            </w:r>
          </w:hyperlink>
          <w:hyperlink w:anchor="_heading=h.vw5f8hjuoot2">
            <w:r>
              <w:rPr>
                <w:color w:val="000000"/>
              </w:rPr>
              <w:tab/>
              <w:t>10</w:t>
            </w:r>
          </w:hyperlink>
        </w:p>
        <w:p w14:paraId="7FD0BB0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9ccj8g1o96vo">
            <w:r>
              <w:rPr>
                <w:b/>
                <w:bCs/>
                <w:color w:val="000000"/>
              </w:rPr>
              <w:t>4.3. Customer Interface and Stakeholder Feedback</w:t>
            </w:r>
          </w:hyperlink>
          <w:hyperlink w:anchor="_heading=h.9ccj8g1o96vo">
            <w:r>
              <w:rPr>
                <w:color w:val="000000"/>
              </w:rPr>
              <w:tab/>
              <w:t>11</w:t>
            </w:r>
          </w:hyperlink>
        </w:p>
        <w:p w14:paraId="05A4300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28raxo9llfn6">
            <w:r>
              <w:rPr>
                <w:b/>
                <w:bCs/>
                <w:color w:val="000000"/>
              </w:rPr>
              <w:t>4.4. Challenges and Solutions</w:t>
            </w:r>
          </w:hyperlink>
          <w:hyperlink w:anchor="_heading=h.28raxo9llfn6">
            <w:r>
              <w:rPr>
                <w:color w:val="000000"/>
              </w:rPr>
              <w:tab/>
              <w:t>11</w:t>
            </w:r>
          </w:hyperlink>
        </w:p>
        <w:p w14:paraId="06D405DE"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kwlrwpz2bbvp">
            <w:r>
              <w:rPr>
                <w:b/>
                <w:bCs/>
                <w:color w:val="000000"/>
              </w:rPr>
              <w:t>4.4.1. Challenge: ML Model Failure &amp; Data Scarcity</w:t>
            </w:r>
          </w:hyperlink>
          <w:hyperlink w:anchor="_heading=h.kwlrwpz2bbvp">
            <w:r>
              <w:rPr>
                <w:color w:val="000000"/>
              </w:rPr>
              <w:tab/>
              <w:t>11</w:t>
            </w:r>
          </w:hyperlink>
        </w:p>
        <w:p w14:paraId="0EF1D065"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viyrrbvj4ga">
            <w:r>
              <w:rPr>
                <w:b/>
                <w:bCs/>
                <w:color w:val="000000"/>
              </w:rPr>
              <w:t>4.4.2. Challenge: Inaccurate Health Index Scores</w:t>
            </w:r>
          </w:hyperlink>
          <w:hyperlink w:anchor="_heading=h.viyrrbvj4ga">
            <w:r>
              <w:rPr>
                <w:color w:val="000000"/>
              </w:rPr>
              <w:tab/>
              <w:t>11</w:t>
            </w:r>
          </w:hyperlink>
        </w:p>
        <w:p w14:paraId="6DD475C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hjl9sy9ayj6z">
            <w:r>
              <w:rPr>
                <w:b/>
                <w:bCs/>
                <w:color w:val="000000"/>
              </w:rPr>
              <w:t>4.4.3. Challenge: Ambiguity in Hazard Detection</w:t>
            </w:r>
          </w:hyperlink>
          <w:hyperlink w:anchor="_heading=h.hjl9sy9ayj6z">
            <w:r>
              <w:rPr>
                <w:color w:val="000000"/>
              </w:rPr>
              <w:tab/>
              <w:t>12</w:t>
            </w:r>
          </w:hyperlink>
        </w:p>
        <w:p w14:paraId="0AB63666"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aoiraxgobh4b">
            <w:r>
              <w:rPr>
                <w:b/>
                <w:bCs/>
                <w:color w:val="000000"/>
              </w:rPr>
              <w:t>4.4.4. Challenge: Logistical Barriers in Finland</w:t>
            </w:r>
          </w:hyperlink>
          <w:hyperlink w:anchor="_heading=h.aoiraxgobh4b">
            <w:r>
              <w:rPr>
                <w:color w:val="000000"/>
              </w:rPr>
              <w:tab/>
              <w:t>12</w:t>
            </w:r>
          </w:hyperlink>
        </w:p>
        <w:p w14:paraId="0B518D0C"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tr7jzg7xvrpl">
            <w:r>
              <w:rPr>
                <w:b/>
                <w:bCs/>
                <w:color w:val="000000"/>
              </w:rPr>
              <w:t>4.4.5. Challenge: User Interface Clarity</w:t>
            </w:r>
          </w:hyperlink>
          <w:hyperlink w:anchor="_heading=h.tr7jzg7xvrpl">
            <w:r>
              <w:rPr>
                <w:color w:val="000000"/>
              </w:rPr>
              <w:tab/>
              <w:t>13</w:t>
            </w:r>
          </w:hyperlink>
        </w:p>
        <w:p w14:paraId="529CBC5B"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e6bqxmw12ui0">
            <w:r>
              <w:rPr>
                <w:b/>
                <w:bCs/>
                <w:color w:val="000000"/>
              </w:rPr>
              <w:t>5. Results and Conclusions</w:t>
            </w:r>
          </w:hyperlink>
          <w:hyperlink w:anchor="_heading=h.e6bqxmw12ui0">
            <w:r>
              <w:rPr>
                <w:color w:val="000000"/>
              </w:rPr>
              <w:tab/>
              <w:t>13</w:t>
            </w:r>
          </w:hyperlink>
        </w:p>
        <w:p w14:paraId="61F2D555"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w1fvndejmi1e">
            <w:r>
              <w:rPr>
                <w:b/>
                <w:bCs/>
                <w:color w:val="000000"/>
              </w:rPr>
              <w:t>5.1. Evaluation of Results</w:t>
            </w:r>
          </w:hyperlink>
          <w:hyperlink w:anchor="_heading=h.w1fvndejmi1e">
            <w:r>
              <w:rPr>
                <w:color w:val="000000"/>
              </w:rPr>
              <w:tab/>
              <w:t>13</w:t>
            </w:r>
          </w:hyperlink>
        </w:p>
        <w:p w14:paraId="3BEF1BC2"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ue01no34hml">
            <w:r>
              <w:rPr>
                <w:b/>
                <w:bCs/>
                <w:color w:val="000000"/>
              </w:rPr>
              <w:t>5.1.1. Occupancy Estimation Accuracy</w:t>
            </w:r>
          </w:hyperlink>
          <w:hyperlink w:anchor="_heading=h.5ue01no34hml">
            <w:r>
              <w:rPr>
                <w:color w:val="000000"/>
              </w:rPr>
              <w:tab/>
              <w:t>13</w:t>
            </w:r>
          </w:hyperlink>
        </w:p>
        <w:p w14:paraId="5F08C14F"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ccnghjd24mmh">
            <w:r>
              <w:rPr>
                <w:b/>
                <w:bCs/>
                <w:color w:val="000000"/>
              </w:rPr>
              <w:t>5.1.2. Indoor Air Quality (IAQ) Reliability</w:t>
            </w:r>
          </w:hyperlink>
          <w:hyperlink w:anchor="_heading=h.ccnghjd24mmh">
            <w:r>
              <w:rPr>
                <w:color w:val="000000"/>
              </w:rPr>
              <w:tab/>
              <w:t>13</w:t>
            </w:r>
          </w:hyperlink>
        </w:p>
        <w:p w14:paraId="6DECD9C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jhmj4w764blw">
            <w:r>
              <w:rPr>
                <w:b/>
                <w:bCs/>
                <w:color w:val="000000"/>
              </w:rPr>
              <w:t>5.1.3. Industrial Activity &amp; Hazard Detection</w:t>
            </w:r>
          </w:hyperlink>
          <w:hyperlink w:anchor="_heading=h.jhmj4w764blw">
            <w:r>
              <w:rPr>
                <w:color w:val="000000"/>
              </w:rPr>
              <w:tab/>
              <w:t>14</w:t>
            </w:r>
          </w:hyperlink>
        </w:p>
        <w:p w14:paraId="326A83BA"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3dr9w31j9cui">
            <w:r>
              <w:rPr>
                <w:b/>
                <w:bCs/>
                <w:color w:val="000000"/>
              </w:rPr>
              <w:t>5.1.4. Usability and Interface Enhancements</w:t>
            </w:r>
          </w:hyperlink>
          <w:hyperlink w:anchor="_heading=h.3dr9w31j9cui">
            <w:r>
              <w:rPr>
                <w:color w:val="000000"/>
              </w:rPr>
              <w:tab/>
              <w:t>14</w:t>
            </w:r>
          </w:hyperlink>
        </w:p>
        <w:p w14:paraId="3B4C3C7B"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ox7ltokssfag">
            <w:r>
              <w:rPr>
                <w:b/>
                <w:bCs/>
                <w:color w:val="000000"/>
              </w:rPr>
              <w:t>5.2. Conclusions</w:t>
            </w:r>
          </w:hyperlink>
          <w:hyperlink w:anchor="_heading=h.ox7ltokssfag">
            <w:r>
              <w:rPr>
                <w:color w:val="000000"/>
              </w:rPr>
              <w:tab/>
              <w:t>14</w:t>
            </w:r>
          </w:hyperlink>
        </w:p>
        <w:p w14:paraId="76B9003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pxhg30btz7a7">
            <w:r>
              <w:rPr>
                <w:b/>
                <w:bCs/>
                <w:color w:val="000000"/>
              </w:rPr>
              <w:t>5.3.  Future Work</w:t>
            </w:r>
          </w:hyperlink>
          <w:hyperlink w:anchor="_heading=h.pxhg30btz7a7">
            <w:r>
              <w:rPr>
                <w:color w:val="000000"/>
              </w:rPr>
              <w:tab/>
              <w:t>15</w:t>
            </w:r>
          </w:hyperlink>
        </w:p>
        <w:p w14:paraId="324A2D66"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tpy4ar6muqzt">
            <w:r>
              <w:rPr>
                <w:b/>
                <w:bCs/>
                <w:color w:val="000000"/>
              </w:rPr>
              <w:t>5.4.  Lessons Learned and What We Would Change</w:t>
            </w:r>
          </w:hyperlink>
          <w:hyperlink w:anchor="_heading=h.tpy4ar6muqzt">
            <w:r>
              <w:rPr>
                <w:color w:val="000000"/>
              </w:rPr>
              <w:tab/>
              <w:t>15</w:t>
            </w:r>
          </w:hyperlink>
        </w:p>
        <w:p w14:paraId="62BC7FCA"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mwwkxttqlz7">
            <w:r>
              <w:rPr>
                <w:b/>
                <w:bCs/>
                <w:color w:val="000000"/>
              </w:rPr>
              <w:t>6. References</w:t>
            </w:r>
          </w:hyperlink>
          <w:hyperlink w:anchor="_heading=h.mwwkxttqlz7">
            <w:r>
              <w:rPr>
                <w:color w:val="000000"/>
              </w:rPr>
              <w:tab/>
              <w:t>16</w:t>
            </w:r>
          </w:hyperlink>
        </w:p>
        <w:p w14:paraId="747F4B2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pvnh2hjemcpd">
            <w:r>
              <w:rPr>
                <w:b/>
                <w:bCs/>
                <w:color w:val="000000"/>
              </w:rPr>
              <w:t>6.1. Academic sources (journals, conferences, datasets, standards)</w:t>
            </w:r>
          </w:hyperlink>
          <w:hyperlink w:anchor="_heading=h.pvnh2hjemcpd">
            <w:r>
              <w:rPr>
                <w:color w:val="000000"/>
              </w:rPr>
              <w:tab/>
              <w:t>16</w:t>
            </w:r>
          </w:hyperlink>
        </w:p>
        <w:p w14:paraId="527266F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dhdlu5i774av">
            <w:r>
              <w:rPr>
                <w:b/>
                <w:bCs/>
                <w:color w:val="000000"/>
              </w:rPr>
              <w:t>6.2. Web resources / developer documentation</w:t>
            </w:r>
          </w:hyperlink>
          <w:hyperlink w:anchor="_heading=h.dhdlu5i774av">
            <w:r>
              <w:rPr>
                <w:color w:val="000000"/>
              </w:rPr>
              <w:tab/>
              <w:t>18</w:t>
            </w:r>
          </w:hyperlink>
        </w:p>
        <w:p w14:paraId="09E5D9B2" w14:textId="77777777" w:rsidR="00BA4792" w:rsidRDefault="00000000" w:rsidP="00BF48F0">
          <w:pPr>
            <w:widowControl w:val="0"/>
            <w:tabs>
              <w:tab w:val="right" w:pos="12000"/>
            </w:tabs>
            <w:spacing w:before="60" w:line="276" w:lineRule="auto"/>
          </w:pPr>
          <w:r>
            <w:fldChar w:fldCharType="end"/>
          </w:r>
        </w:p>
      </w:sdtContent>
    </w:sdt>
    <w:p w14:paraId="51DD36B6" w14:textId="77777777" w:rsidR="00BA4792" w:rsidRDefault="00000000" w:rsidP="00BF48F0">
      <w:pPr>
        <w:rPr>
          <w:sz w:val="36"/>
          <w:szCs w:val="36"/>
        </w:rPr>
      </w:pPr>
      <w:r>
        <w:rPr>
          <w:sz w:val="36"/>
          <w:szCs w:val="36"/>
        </w:rPr>
        <w:br/>
      </w:r>
      <w:r>
        <w:rPr>
          <w:sz w:val="36"/>
          <w:szCs w:val="36"/>
        </w:rPr>
        <w:br/>
      </w:r>
    </w:p>
    <w:p w14:paraId="2E88D509" w14:textId="77777777" w:rsidR="00BA4792" w:rsidRDefault="00BA4792" w:rsidP="00BF48F0">
      <w:pPr>
        <w:rPr>
          <w:sz w:val="36"/>
          <w:szCs w:val="36"/>
        </w:rPr>
      </w:pPr>
    </w:p>
    <w:p w14:paraId="526189D8" w14:textId="77777777" w:rsidR="00BA4792" w:rsidRDefault="00BA4792" w:rsidP="00BF48F0">
      <w:pPr>
        <w:rPr>
          <w:sz w:val="36"/>
          <w:szCs w:val="36"/>
        </w:rPr>
      </w:pPr>
    </w:p>
    <w:p w14:paraId="02F1F991" w14:textId="77777777" w:rsidR="00BA4792" w:rsidRDefault="00BA4792" w:rsidP="00BF48F0">
      <w:pPr>
        <w:rPr>
          <w:sz w:val="36"/>
          <w:szCs w:val="36"/>
        </w:rPr>
      </w:pPr>
    </w:p>
    <w:p w14:paraId="17FFD7D7" w14:textId="77777777" w:rsidR="00BA4792" w:rsidRDefault="00BA4792" w:rsidP="00BF48F0">
      <w:pPr>
        <w:rPr>
          <w:sz w:val="36"/>
          <w:szCs w:val="36"/>
        </w:rPr>
      </w:pPr>
    </w:p>
    <w:p w14:paraId="4D08145F" w14:textId="77777777" w:rsidR="00BA4792" w:rsidRDefault="00BA4792" w:rsidP="00BF48F0">
      <w:pPr>
        <w:rPr>
          <w:sz w:val="36"/>
          <w:szCs w:val="36"/>
        </w:rPr>
      </w:pPr>
    </w:p>
    <w:p w14:paraId="4A025302" w14:textId="77777777" w:rsidR="00BA4792" w:rsidRDefault="00BA4792" w:rsidP="00BF48F0">
      <w:pPr>
        <w:rPr>
          <w:sz w:val="36"/>
          <w:szCs w:val="36"/>
        </w:rPr>
      </w:pPr>
    </w:p>
    <w:p w14:paraId="56374D0A" w14:textId="77777777" w:rsidR="00BA4792" w:rsidRDefault="00BA4792" w:rsidP="00BF48F0">
      <w:pPr>
        <w:rPr>
          <w:sz w:val="36"/>
          <w:szCs w:val="36"/>
        </w:rPr>
      </w:pPr>
    </w:p>
    <w:p w14:paraId="22936641" w14:textId="77777777" w:rsidR="00BA4792" w:rsidRDefault="00BA4792" w:rsidP="00BF48F0">
      <w:pPr>
        <w:rPr>
          <w:sz w:val="36"/>
          <w:szCs w:val="36"/>
        </w:rPr>
      </w:pPr>
    </w:p>
    <w:p w14:paraId="0BC69B7E" w14:textId="77777777" w:rsidR="00BA4792" w:rsidRDefault="00BA4792" w:rsidP="00BF48F0">
      <w:pPr>
        <w:rPr>
          <w:sz w:val="36"/>
          <w:szCs w:val="36"/>
        </w:rPr>
      </w:pPr>
    </w:p>
    <w:p w14:paraId="5D47D603" w14:textId="77777777" w:rsidR="00BA4792" w:rsidRDefault="00BA4792" w:rsidP="00BF48F0">
      <w:pPr>
        <w:rPr>
          <w:sz w:val="36"/>
          <w:szCs w:val="36"/>
        </w:rPr>
      </w:pPr>
    </w:p>
    <w:p w14:paraId="27EA157F" w14:textId="77777777" w:rsidR="00BA4792" w:rsidRDefault="00BA4792" w:rsidP="00BF48F0">
      <w:pPr>
        <w:rPr>
          <w:sz w:val="36"/>
          <w:szCs w:val="36"/>
        </w:rPr>
      </w:pPr>
    </w:p>
    <w:p w14:paraId="5A476BE6" w14:textId="77777777" w:rsidR="00BA4792" w:rsidRDefault="00BA4792" w:rsidP="00BF48F0">
      <w:pPr>
        <w:rPr>
          <w:sz w:val="36"/>
          <w:szCs w:val="36"/>
        </w:rPr>
      </w:pPr>
    </w:p>
    <w:p w14:paraId="01032A54" w14:textId="77777777" w:rsidR="00BA4792" w:rsidRDefault="00BA4792" w:rsidP="00BF48F0">
      <w:pPr>
        <w:rPr>
          <w:sz w:val="36"/>
          <w:szCs w:val="36"/>
        </w:rPr>
      </w:pPr>
    </w:p>
    <w:p w14:paraId="717B8ED6" w14:textId="77777777" w:rsidR="00BA4792" w:rsidRDefault="00BA4792" w:rsidP="00BF48F0">
      <w:pPr>
        <w:rPr>
          <w:sz w:val="36"/>
          <w:szCs w:val="36"/>
        </w:rPr>
      </w:pPr>
    </w:p>
    <w:p w14:paraId="2C239C09" w14:textId="77777777" w:rsidR="00BA4792" w:rsidRDefault="00BA4792" w:rsidP="00BF48F0">
      <w:pPr>
        <w:rPr>
          <w:sz w:val="36"/>
          <w:szCs w:val="36"/>
        </w:rPr>
      </w:pPr>
    </w:p>
    <w:p w14:paraId="6D25C0AF" w14:textId="77777777" w:rsidR="00BA4792" w:rsidRDefault="00000000" w:rsidP="00BF48F0">
      <w:pPr>
        <w:pStyle w:val="Heading3"/>
        <w:spacing w:before="0" w:after="160" w:line="276" w:lineRule="auto"/>
        <w:rPr>
          <w:b/>
          <w:bCs/>
          <w:color w:val="000000"/>
          <w:sz w:val="24"/>
          <w:szCs w:val="24"/>
        </w:rPr>
      </w:pPr>
      <w:bookmarkStart w:id="1" w:name="_heading=h.7akry9jhkqxu" w:colFirst="0" w:colLast="0"/>
      <w:bookmarkEnd w:id="1"/>
      <w:r>
        <w:rPr>
          <w:b/>
          <w:bCs/>
          <w:color w:val="000000"/>
          <w:sz w:val="24"/>
          <w:szCs w:val="24"/>
        </w:rPr>
        <w:t xml:space="preserve">Abstract </w:t>
      </w:r>
    </w:p>
    <w:p w14:paraId="5C5DFB59" w14:textId="77777777" w:rsidR="00BA4792" w:rsidRDefault="00000000" w:rsidP="00BF48F0">
      <w:r>
        <w:t>Indoor learning and industrial lab environments require continuous monitoring of air quality and space utilization, yet traditional occupancy solutions (e.g., cameras) raise privacy concerns and often fail in sensitive areas such as exam rooms. In collaboration with TAMK University, we developed Robomo 2.0, a privacy-preserving Industrial/Robotic IoT monitoring system that combines mobile environmental sensing with real-time analytics and an interactive dashboard. A sensor-equipped mobile robot streams telemetry (CO</w:t>
      </w:r>
      <w:r>
        <w:rPr>
          <w:rFonts w:ascii="Cambria Math" w:eastAsia="Cambria Math" w:hAnsi="Cambria Math" w:cs="Cambria Math"/>
        </w:rPr>
        <w:t>₂</w:t>
      </w:r>
      <w:r>
        <w:t>, VOC, particulate matter, temperature, humidity) via MQTT to a refactored, containerized backend. The system</w:t>
      </w:r>
      <w:r>
        <w:rPr>
          <w:rFonts w:ascii="Arial" w:eastAsia="Arial" w:hAnsi="Arial" w:cs="Arial"/>
        </w:rPr>
        <w:t>’</w:t>
      </w:r>
      <w:r>
        <w:t>s architecture was rebuilt for scalable deployment using Docker Compose, with a Node.js gateway providing low-latency WebSocket updates to a React frontend and a dedicated Python (FastAPI) microservice performing inference.</w:t>
      </w:r>
    </w:p>
    <w:p w14:paraId="1C807640" w14:textId="77777777" w:rsidR="00BA4792" w:rsidRDefault="00000000" w:rsidP="00BF48F0">
      <w:r>
        <w:t>During Phase B, real-world testing in the TAMK Field Lab revealed that Phase A models trained on public datasets did not generalize reliably. To address data scarcity and domain mismatch, we adopted a physics-informed data augmentation strategy and trained an XGBoost model using a hybrid dataset (synthetic mass-balance simulations plus manual ground-truth samples and empty-room baselines). This enabled robust occupancy estimation with practical granularity (range-based reporting) while preserving privacy. Additionally, we replaced an overly sensitive ML-based health index with a standardized, deterministic IAQ scoring method grounded in established pollutant breakpoints and comfort penalties. The final system provides actionable insights for facility managers, supports safer lab operation, and improves situational awareness through a 3D “digital twin” visualization of sensor locations.</w:t>
      </w:r>
    </w:p>
    <w:p w14:paraId="074544D4" w14:textId="77777777" w:rsidR="00BA4792" w:rsidRDefault="00000000" w:rsidP="00BF48F0">
      <w:pPr>
        <w:pStyle w:val="Heading3"/>
        <w:spacing w:before="0" w:after="160" w:line="276" w:lineRule="auto"/>
        <w:rPr>
          <w:b/>
          <w:bCs/>
          <w:color w:val="000000"/>
          <w:sz w:val="24"/>
          <w:szCs w:val="24"/>
        </w:rPr>
      </w:pPr>
      <w:bookmarkStart w:id="2" w:name="_heading=h.s3aaci4zjh9r" w:colFirst="0" w:colLast="0"/>
      <w:bookmarkEnd w:id="2"/>
      <w:r>
        <w:rPr>
          <w:b/>
          <w:bCs/>
          <w:color w:val="000000"/>
          <w:sz w:val="24"/>
          <w:szCs w:val="24"/>
        </w:rPr>
        <w:t>1. Review of Problem and Background</w:t>
      </w:r>
    </w:p>
    <w:p w14:paraId="076E28C0" w14:textId="77777777" w:rsidR="00BA4792" w:rsidRDefault="00000000" w:rsidP="00BF48F0">
      <w:pPr>
        <w:pStyle w:val="Heading4"/>
        <w:rPr>
          <w:b/>
          <w:bCs/>
          <w:i w:val="0"/>
          <w:iCs w:val="0"/>
          <w:color w:val="000000"/>
        </w:rPr>
      </w:pPr>
      <w:bookmarkStart w:id="3" w:name="_heading=h.orp216mypoco" w:colFirst="0" w:colLast="0"/>
      <w:bookmarkEnd w:id="3"/>
      <w:r>
        <w:rPr>
          <w:b/>
          <w:bCs/>
          <w:i w:val="0"/>
          <w:iCs w:val="0"/>
          <w:color w:val="000000"/>
        </w:rPr>
        <w:t>1.1. Problem Description and Motivation</w:t>
      </w:r>
    </w:p>
    <w:p w14:paraId="281DF5EA" w14:textId="77777777" w:rsidR="00BA4792" w:rsidRDefault="00000000" w:rsidP="00BF48F0">
      <w:r>
        <w:t>Poor indoor air quality (IAQ) is a critical concern in modern educational and office environments, particularly in mixed-use spaces that combine study areas with industrial equipment [2,14]. Elevated levels of carbon dioxide (CO</w:t>
      </w:r>
      <w:r>
        <w:rPr>
          <w:rFonts w:ascii="Cambria Math" w:eastAsia="Cambria Math" w:hAnsi="Cambria Math" w:cs="Cambria Math"/>
        </w:rPr>
        <w:t>₂</w:t>
      </w:r>
      <w:r>
        <w:t>), volatile organic compounds (VOCs), and particulate matter (PM) have been directly linked to health issues, cognitive impairment, and discomfort [14,32]. Furthermore, sudden spikes in these environmental indicators can indicate safety hazards, such as smoke, fire, or concentrated emissions from industrial activities like 3D printing and welding [6,7].</w:t>
      </w:r>
    </w:p>
    <w:p w14:paraId="206FD346" w14:textId="77777777" w:rsidR="00BA4792" w:rsidRDefault="00000000" w:rsidP="00BF48F0">
      <w:r>
        <w:t>While monitoring occupancy is essential for managing HVAC systems efficiently and ensuring safety, traditional methods relying on cameras or motion sensors often lack spatial resolution and raise significant privacy concerns, particularly in sensitive areas like exam rooms [8,9].</w:t>
      </w:r>
    </w:p>
    <w:p w14:paraId="7D08DFEB" w14:textId="77777777" w:rsidR="00BA4792" w:rsidRDefault="00000000" w:rsidP="00BF48F0">
      <w:r>
        <w:t>This project, a collaboration between Braude College and TAMK University (Finland), addresses these challenges by developing an Integrated Internet of Things (IIoT) system [27]. The solution utilizes a mobile robot (Robomo) equipped with environmental sensors to perform non-intrusive, real-time monitoring [12]. By leveraging Machine Learning (ML), the system analyzes air quality data to predict occupancy, calculate health indices, and classify room activities without the use of invasive optical surveillance [4,32].</w:t>
      </w:r>
    </w:p>
    <w:p w14:paraId="5883431D" w14:textId="77777777" w:rsidR="00BA4792" w:rsidRDefault="00BA4792" w:rsidP="00BF48F0"/>
    <w:p w14:paraId="3EB29C68" w14:textId="77777777" w:rsidR="00BA4792" w:rsidRDefault="00000000" w:rsidP="00BF48F0">
      <w:r>
        <w:br/>
      </w:r>
      <w:r>
        <w:br/>
      </w:r>
    </w:p>
    <w:p w14:paraId="652718B2" w14:textId="77777777" w:rsidR="00BA4792" w:rsidRDefault="00000000" w:rsidP="00BF48F0">
      <w:pPr>
        <w:pStyle w:val="Heading4"/>
        <w:rPr>
          <w:b/>
          <w:bCs/>
          <w:i w:val="0"/>
          <w:iCs w:val="0"/>
          <w:color w:val="000000"/>
        </w:rPr>
      </w:pPr>
      <w:bookmarkStart w:id="4" w:name="_heading=h.32k0n8b5z2en" w:colFirst="0" w:colLast="0"/>
      <w:bookmarkEnd w:id="4"/>
      <w:r>
        <w:rPr>
          <w:b/>
          <w:bCs/>
          <w:i w:val="0"/>
          <w:iCs w:val="0"/>
          <w:color w:val="000000"/>
        </w:rPr>
        <w:t>1.2. Literature Survey</w:t>
      </w:r>
    </w:p>
    <w:p w14:paraId="27EB597B" w14:textId="77777777" w:rsidR="00BA4792" w:rsidRDefault="00000000" w:rsidP="00BF48F0">
      <w:r>
        <w:t>Our research focuses on the intersection of Smart Sensing, Machine Learning, and Industrial IoT (IIoT) [21,27].</w:t>
      </w:r>
    </w:p>
    <w:p w14:paraId="0AD47DFB" w14:textId="77777777" w:rsidR="00BA4792" w:rsidRDefault="00000000" w:rsidP="00BF48F0">
      <w:r>
        <w:t xml:space="preserve">• </w:t>
      </w:r>
      <w:r>
        <w:rPr>
          <w:b/>
          <w:bCs/>
        </w:rPr>
        <w:t>Smart Sensing and Occupancy:</w:t>
      </w:r>
      <w:r>
        <w:t xml:space="preserve"> Research indicates that environmental parameters such as CO</w:t>
      </w:r>
      <w:r>
        <w:rPr>
          <w:rFonts w:ascii="Cambria Math" w:eastAsia="Cambria Math" w:hAnsi="Cambria Math" w:cs="Cambria Math"/>
        </w:rPr>
        <w:t>₂</w:t>
      </w:r>
      <w:r>
        <w:t>, temperature, humidity, and VOCs strongly correlate with human presence [4,9,15]. While CO</w:t>
      </w:r>
      <w:r>
        <w:rPr>
          <w:rFonts w:ascii="Cambria Math" w:eastAsia="Cambria Math" w:hAnsi="Cambria Math" w:cs="Cambria Math"/>
        </w:rPr>
        <w:t>₂</w:t>
      </w:r>
      <w:r>
        <w:t xml:space="preserve"> is a primary proxy for occupancy, fusing multiple sensor inputs improves robustness against environmental noise [32]. Mobile sensing platforms reduce "blind spots" inherent in static sensor installations, providing a more representative map of the indoor environment [12,19,27].</w:t>
      </w:r>
    </w:p>
    <w:p w14:paraId="14F1C5CD" w14:textId="77777777" w:rsidR="00BA4792" w:rsidRDefault="00000000" w:rsidP="00BF48F0">
      <w:r>
        <w:t xml:space="preserve">• </w:t>
      </w:r>
      <w:r>
        <w:rPr>
          <w:b/>
          <w:bCs/>
        </w:rPr>
        <w:t>Machine Learning for Estimation:</w:t>
      </w:r>
      <w:r>
        <w:t xml:space="preserve"> Statistical and ML models can effectively classify room status based on environmental time-series data [4,9,32]. Literature suggests that ensemble learning methods (such as Random Forest and XGBoost) and neural networks are highly effective for capturing the non-linear relationships in sensor streams, offering a privacy-preserving alternative to vision-based counting [16,17,33].</w:t>
      </w:r>
    </w:p>
    <w:p w14:paraId="1A3E051E" w14:textId="77777777" w:rsidR="00BA4792" w:rsidRDefault="00000000" w:rsidP="00BF48F0">
      <w:r>
        <w:t xml:space="preserve">• </w:t>
      </w:r>
      <w:r>
        <w:rPr>
          <w:b/>
          <w:bCs/>
        </w:rPr>
        <w:t>IIoT and Real-Time Architecture:</w:t>
      </w:r>
      <w:r>
        <w:t xml:space="preserve"> The "Internet of Robotic Things" (IoRT) paradigm merges mobile robotics with cloud services [19,27,30]. Our architecture aligns with industry standards by utilizing lightweight protocols like MQTT for telemetry and WebSockets for low-latency dashboard updates [18,24,25]. To handle the high velocity of sensor data, the literature supports the use of flexible, document-oriented NoSQL databases like MongoDB, which offer superior scalability compared to traditional relational or real-time databases for this type of unstructured time-series data [21,42].</w:t>
      </w:r>
    </w:p>
    <w:p w14:paraId="585719DA" w14:textId="77777777" w:rsidR="00BA4792" w:rsidRDefault="00BA4792" w:rsidP="00BF48F0"/>
    <w:p w14:paraId="2087A4C0" w14:textId="77777777" w:rsidR="00BA4792" w:rsidRDefault="00000000" w:rsidP="00BF48F0">
      <w:pPr>
        <w:pStyle w:val="Heading3"/>
        <w:spacing w:before="0" w:after="160" w:line="276" w:lineRule="auto"/>
        <w:rPr>
          <w:b/>
          <w:bCs/>
          <w:color w:val="000000"/>
          <w:sz w:val="24"/>
          <w:szCs w:val="24"/>
        </w:rPr>
      </w:pPr>
      <w:bookmarkStart w:id="5" w:name="_heading=h.z21pc17o7vb1" w:colFirst="0" w:colLast="0"/>
      <w:bookmarkEnd w:id="5"/>
      <w:r>
        <w:rPr>
          <w:b/>
          <w:bCs/>
          <w:color w:val="000000"/>
          <w:sz w:val="24"/>
          <w:szCs w:val="24"/>
        </w:rPr>
        <w:t>2. General Description</w:t>
      </w:r>
    </w:p>
    <w:p w14:paraId="0EC82A73" w14:textId="77777777" w:rsidR="00BA4792" w:rsidRDefault="00000000" w:rsidP="00BF48F0">
      <w:pPr>
        <w:pStyle w:val="Heading4"/>
        <w:spacing w:before="0" w:after="160" w:line="276" w:lineRule="auto"/>
        <w:rPr>
          <w:b/>
          <w:bCs/>
          <w:i w:val="0"/>
          <w:iCs w:val="0"/>
          <w:color w:val="000000"/>
        </w:rPr>
      </w:pPr>
      <w:bookmarkStart w:id="6" w:name="_heading=h.5ug08cx2oaxm" w:colFirst="0" w:colLast="0"/>
      <w:bookmarkEnd w:id="6"/>
      <w:r>
        <w:rPr>
          <w:b/>
          <w:bCs/>
          <w:i w:val="0"/>
          <w:iCs w:val="0"/>
          <w:color w:val="000000"/>
        </w:rPr>
        <w:t>2.1. System Overview</w:t>
      </w:r>
    </w:p>
    <w:p w14:paraId="3011494E" w14:textId="77777777" w:rsidR="00BA4792" w:rsidRDefault="00000000" w:rsidP="00BF48F0">
      <w:pPr>
        <w:spacing w:line="276" w:lineRule="auto"/>
      </w:pPr>
      <w:r>
        <w:rPr>
          <w:b/>
          <w:bCs/>
        </w:rPr>
        <w:t>Robomo 2.0</w:t>
      </w:r>
      <w:r>
        <w:t xml:space="preserve"> is an intelligent, privacy-preserving monitoring solution designed for educational and industrial spaces [8,14]. It integrates a mobile robotic platform equipped with environmental sensors (CO</w:t>
      </w:r>
      <w:r>
        <w:rPr>
          <w:rFonts w:ascii="Cambria Math" w:eastAsia="Cambria Math" w:hAnsi="Cambria Math" w:cs="Cambria Math"/>
        </w:rPr>
        <w:t>₂</w:t>
      </w:r>
      <w:r>
        <w:t>, VOC, PM, Temperature, Humidity) with a cloud-based Machine Learning agent and a user-friendly web dashboard [12,19,27].</w:t>
      </w:r>
    </w:p>
    <w:p w14:paraId="223612C6" w14:textId="77777777" w:rsidR="00BA4792" w:rsidRDefault="00000000" w:rsidP="00BF48F0">
      <w:pPr>
        <w:spacing w:line="276" w:lineRule="auto"/>
      </w:pPr>
      <w:r>
        <w:t>Unlike traditional building management systems that rely on static sensors or invasive security cameras, our solution utilizes mobile sensing to cover "blind spots" in the lab [12,19]. The core innovation lies in its ability to translate raw environmental data into actionable insights—specifically Occupancy Estimation and Indoor Air Quality (IAQ) Analysis—without recording video or identifying individuals [4,8,32].</w:t>
      </w:r>
    </w:p>
    <w:p w14:paraId="0F7AFCD1" w14:textId="77777777" w:rsidR="00BA4792" w:rsidRDefault="00000000" w:rsidP="00BF48F0">
      <w:pPr>
        <w:pStyle w:val="Heading4"/>
        <w:spacing w:before="0" w:after="160" w:line="276" w:lineRule="auto"/>
        <w:rPr>
          <w:b/>
          <w:bCs/>
          <w:i w:val="0"/>
          <w:iCs w:val="0"/>
          <w:color w:val="000000"/>
        </w:rPr>
      </w:pPr>
      <w:bookmarkStart w:id="7" w:name="_heading=h.y1epbwgg7umf" w:colFirst="0" w:colLast="0"/>
      <w:bookmarkEnd w:id="7"/>
      <w:r>
        <w:rPr>
          <w:b/>
          <w:bCs/>
          <w:i w:val="0"/>
          <w:iCs w:val="0"/>
          <w:color w:val="000000"/>
        </w:rPr>
        <w:t>2.2. Target Audience</w:t>
      </w:r>
    </w:p>
    <w:p w14:paraId="7C418AF4" w14:textId="77777777" w:rsidR="00BA4792" w:rsidRDefault="00000000" w:rsidP="00BF48F0">
      <w:pPr>
        <w:spacing w:line="276" w:lineRule="auto"/>
      </w:pPr>
      <w:r>
        <w:t>The system is designed for two primary user groups at TAMK University:</w:t>
      </w:r>
    </w:p>
    <w:p w14:paraId="797CB935" w14:textId="77777777" w:rsidR="00BA4792" w:rsidRDefault="00000000" w:rsidP="00BF48F0">
      <w:pPr>
        <w:spacing w:line="276" w:lineRule="auto"/>
      </w:pPr>
      <w:r>
        <w:t xml:space="preserve">• </w:t>
      </w:r>
      <w:r>
        <w:rPr>
          <w:b/>
          <w:bCs/>
        </w:rPr>
        <w:t>Facility &amp; Lab Managers:</w:t>
      </w:r>
      <w:r>
        <w:t xml:space="preserve"> Who need to monitor the utilization of the "Field Lab" remotely. They require a way to ensure safety standards are met and identify specific industrial activities (e.g., unauthorized 3D printing or welding left unattended) without physically patrolling the room [6,8,27,30].</w:t>
      </w:r>
    </w:p>
    <w:p w14:paraId="40DA2F26" w14:textId="77777777" w:rsidR="00BA4792" w:rsidRDefault="00000000" w:rsidP="00BF48F0">
      <w:pPr>
        <w:spacing w:line="276" w:lineRule="auto"/>
      </w:pPr>
      <w:r>
        <w:t xml:space="preserve">• </w:t>
      </w:r>
      <w:r>
        <w:rPr>
          <w:b/>
          <w:bCs/>
        </w:rPr>
        <w:t>Students &amp; Occupants:</w:t>
      </w:r>
      <w:r>
        <w:t xml:space="preserve"> Who benefit from an optimized learning environment where HVAC systems can be adjusted automatically to prevent fatigue caused by poor air quality (e.g., high CO</w:t>
      </w:r>
      <w:r>
        <w:rPr>
          <w:rFonts w:ascii="Cambria Math" w:eastAsia="Cambria Math" w:hAnsi="Cambria Math" w:cs="Cambria Math"/>
        </w:rPr>
        <w:t>₂</w:t>
      </w:r>
      <w:r>
        <w:t xml:space="preserve"> levels) [14,32].</w:t>
      </w:r>
    </w:p>
    <w:p w14:paraId="0D4F9941" w14:textId="77777777" w:rsidR="00BA4792" w:rsidRDefault="00000000" w:rsidP="00BF48F0">
      <w:pPr>
        <w:pStyle w:val="Heading4"/>
        <w:spacing w:before="0" w:after="160" w:line="276" w:lineRule="auto"/>
        <w:rPr>
          <w:b/>
          <w:bCs/>
          <w:i w:val="0"/>
          <w:iCs w:val="0"/>
          <w:color w:val="000000"/>
        </w:rPr>
      </w:pPr>
      <w:bookmarkStart w:id="8" w:name="_heading=h.7cmg0jhjsvfl" w:colFirst="0" w:colLast="0"/>
      <w:bookmarkEnd w:id="8"/>
      <w:r>
        <w:rPr>
          <w:b/>
          <w:bCs/>
          <w:i w:val="0"/>
          <w:iCs w:val="0"/>
          <w:color w:val="000000"/>
        </w:rPr>
        <w:t>2.3. Project Goals and Evolution</w:t>
      </w:r>
    </w:p>
    <w:p w14:paraId="41B6FAED" w14:textId="77777777" w:rsidR="00BA4792" w:rsidRDefault="00000000" w:rsidP="00BF48F0">
      <w:pPr>
        <w:spacing w:line="276" w:lineRule="auto"/>
      </w:pPr>
      <w:r>
        <w:t>During the development of Phase B, our goals evolved significantly based on real-world testing in the TAMK Field Lab and sensor limitations.</w:t>
      </w:r>
    </w:p>
    <w:p w14:paraId="23C5254D" w14:textId="77777777" w:rsidR="00BA4792" w:rsidRDefault="00000000" w:rsidP="00BF48F0">
      <w:pPr>
        <w:pStyle w:val="Heading4"/>
        <w:spacing w:before="0" w:after="160" w:line="276" w:lineRule="auto"/>
        <w:rPr>
          <w:b/>
          <w:bCs/>
          <w:i w:val="0"/>
          <w:iCs w:val="0"/>
          <w:color w:val="000000"/>
        </w:rPr>
      </w:pPr>
      <w:bookmarkStart w:id="9" w:name="_heading=h.u2l5hkpxp489" w:colFirst="0" w:colLast="0"/>
      <w:bookmarkEnd w:id="9"/>
      <w:r>
        <w:rPr>
          <w:b/>
          <w:bCs/>
          <w:i w:val="0"/>
          <w:iCs w:val="0"/>
          <w:color w:val="000000"/>
        </w:rPr>
        <w:t>2.3.1. From Fire Detection to Activity Monitoring</w:t>
      </w:r>
    </w:p>
    <w:p w14:paraId="5D34AE39" w14:textId="77777777" w:rsidR="00BA4792" w:rsidRDefault="00000000" w:rsidP="00BF48F0">
      <w:r>
        <w:t>Initially, the project aimed to detect "Fire and Smoke" using environmental sensors. However, during testing, we discovered that legitimate lab activities—such as operating 3D printers or welding stations—emitted particulate matter and VOCs that triggered false positive fire alarms [6,7]. Refined Goal: Following the specific recommendation of our Project Manager at TAMK, Mr. Kari Naakka, we pivoted away from safety-critical fire detection to Activity Detection. The system now aims to identify specific industrial activities (e.g., "Printing in progress" or "Welding detected") to inform managers of room usage rather than triggering emergency evacuations [27,30].</w:t>
      </w:r>
    </w:p>
    <w:p w14:paraId="490CA3D6" w14:textId="77777777" w:rsidR="00BA4792" w:rsidRDefault="00000000" w:rsidP="00BF48F0">
      <w:pPr>
        <w:pStyle w:val="Heading4"/>
        <w:spacing w:before="0" w:after="160" w:line="276" w:lineRule="auto"/>
        <w:rPr>
          <w:b/>
          <w:bCs/>
          <w:i w:val="0"/>
          <w:iCs w:val="0"/>
          <w:color w:val="000000"/>
        </w:rPr>
      </w:pPr>
      <w:bookmarkStart w:id="10" w:name="_heading=h.qjk8t5dvc6b1" w:colFirst="0" w:colLast="0"/>
      <w:bookmarkEnd w:id="10"/>
      <w:r>
        <w:rPr>
          <w:b/>
          <w:bCs/>
          <w:i w:val="0"/>
          <w:iCs w:val="0"/>
          <w:color w:val="000000"/>
        </w:rPr>
        <w:t>2.3.2. Refined Occupancy Accuracy</w:t>
      </w:r>
    </w:p>
    <w:p w14:paraId="04F62E80" w14:textId="77777777" w:rsidR="00BA4792" w:rsidRDefault="00000000" w:rsidP="00BF48F0">
      <w:pPr>
        <w:spacing w:line="276" w:lineRule="auto"/>
      </w:pPr>
      <w:r>
        <w:t>Our initial Phase A goal was exact headcount detection. However, field research confirmed that without optical cameras, achieving 100% precision is physically impossible due to sensor latency and airflow dynamics [4,9,15]. Refined Goal: We adjusted our success criteria to numeric Range Estimation (e.g., displaying "3–7 occupants" when the model predicts 5) [32]. To achieve this, we moved beyond purely synthetic training; we collected manual ground-truth data on-site to validate our models and utilized nighttime sensor readings—when the lab is confirmed empty—as a robust baseline for zero occupancy [4,9]. By training an XGBoost model on this combined dataset (Physics-Informed synthetic data + manual real-world samples), we achieved a Mean Absolute Error (MAE) of approximately ±2 people [33]. This provides sufficient granularity for HVAC automation while strictly preserving privacy [8,32].</w:t>
      </w:r>
    </w:p>
    <w:p w14:paraId="73628B3C" w14:textId="77777777" w:rsidR="00BA4792" w:rsidRDefault="00000000" w:rsidP="00BF48F0">
      <w:pPr>
        <w:pStyle w:val="Heading4"/>
        <w:spacing w:before="0" w:after="160" w:line="276" w:lineRule="auto"/>
        <w:rPr>
          <w:b/>
          <w:bCs/>
          <w:i w:val="0"/>
          <w:iCs w:val="0"/>
          <w:color w:val="000000"/>
        </w:rPr>
      </w:pPr>
      <w:bookmarkStart w:id="11" w:name="_heading=h.4uk3b9npy1m2" w:colFirst="0" w:colLast="0"/>
      <w:bookmarkEnd w:id="11"/>
      <w:r>
        <w:rPr>
          <w:b/>
          <w:bCs/>
          <w:i w:val="0"/>
          <w:iCs w:val="0"/>
          <w:color w:val="000000"/>
        </w:rPr>
        <w:t>2.3.3. Enhanced Visualization (Digital Twin)</w:t>
      </w:r>
    </w:p>
    <w:p w14:paraId="2684797B" w14:textId="77777777" w:rsidR="00BA4792" w:rsidRDefault="00000000" w:rsidP="00BF48F0">
      <w:pPr>
        <w:spacing w:line="276" w:lineRule="auto"/>
      </w:pPr>
      <w:r>
        <w:t>To improve usability, we upgraded the user interface to support a "Digital Twin" concept [10,28]. While Phase A proposed simple 2D maps, the final Phase B system integrates Matterport 3D visualization. This allows users to click on a sensor node in the dashboard and immediately view its exact physical location in a photorealistic 3D scan of the lab, significantly improving situational awareness for remote managers [10,30].</w:t>
      </w:r>
    </w:p>
    <w:p w14:paraId="433520C0" w14:textId="77777777" w:rsidR="00BA4792" w:rsidRDefault="00000000" w:rsidP="00BF48F0">
      <w:pPr>
        <w:pStyle w:val="Heading4"/>
        <w:spacing w:before="0" w:after="160" w:line="276" w:lineRule="auto"/>
        <w:rPr>
          <w:b/>
          <w:bCs/>
          <w:i w:val="0"/>
          <w:iCs w:val="0"/>
          <w:color w:val="000000"/>
        </w:rPr>
      </w:pPr>
      <w:bookmarkStart w:id="12" w:name="_heading=h.ndht6btvsbtm" w:colFirst="0" w:colLast="0"/>
      <w:bookmarkEnd w:id="12"/>
      <w:r>
        <w:rPr>
          <w:b/>
          <w:bCs/>
          <w:i w:val="0"/>
          <w:iCs w:val="0"/>
          <w:color w:val="000000"/>
        </w:rPr>
        <w:t>2.3.4. Shift from ML to Standardized Formulas for IAQ</w:t>
      </w:r>
    </w:p>
    <w:p w14:paraId="68364103" w14:textId="77777777" w:rsidR="00BA4792" w:rsidRDefault="00000000" w:rsidP="00BF48F0">
      <w:pPr>
        <w:spacing w:line="276" w:lineRule="auto"/>
      </w:pPr>
      <w:r>
        <w:t>In Phase A, we proposed using Machine Learning models to predict the Indoor Air Quality (IAQ) Health Index. However, during development, we found that ML models trained on public datasets failed to generalize to the specific environment of the TAMK lab due to differences in room dimensions, ventilation types, and pollutant sources [2,6].</w:t>
      </w:r>
    </w:p>
    <w:p w14:paraId="0468F313" w14:textId="77777777" w:rsidR="00BA4792" w:rsidRDefault="00000000" w:rsidP="00BF48F0">
      <w:pPr>
        <w:spacing w:line="276" w:lineRule="auto"/>
      </w:pPr>
      <w:r>
        <w:t>Refined Approach: We replaced the ML-based IAQ prediction with standardized mathematical formulas derived from global research, specifically the "Combined Model for IAQ Assessment" [5]. Unlike ML models that overfitted to irrelevant public data, these formulas use biologically verified "Sigmoid" and "Breakpoint" functions (aligned with EPA standards) to penalize pollutants like CO</w:t>
      </w:r>
      <w:r>
        <w:rPr>
          <w:rFonts w:ascii="Cambria Math" w:eastAsia="Cambria Math" w:hAnsi="Cambria Math" w:cs="Cambria Math"/>
        </w:rPr>
        <w:t>₂</w:t>
      </w:r>
      <w:r>
        <w:t xml:space="preserve"> and PM2.5 based on actual human health risks [5,14]. This resulted in a far more reliable and medically accurate Health Index.</w:t>
      </w:r>
    </w:p>
    <w:p w14:paraId="4941D15B" w14:textId="77777777" w:rsidR="00BA4792" w:rsidRDefault="00000000" w:rsidP="00BF48F0">
      <w:pPr>
        <w:pStyle w:val="Heading3"/>
        <w:spacing w:before="0" w:after="160" w:line="276" w:lineRule="auto"/>
        <w:rPr>
          <w:b/>
          <w:bCs/>
          <w:color w:val="000000"/>
          <w:sz w:val="24"/>
          <w:szCs w:val="24"/>
        </w:rPr>
      </w:pPr>
      <w:bookmarkStart w:id="13" w:name="_heading=h.s386x3nmu6km" w:colFirst="0" w:colLast="0"/>
      <w:bookmarkEnd w:id="13"/>
      <w:r>
        <w:rPr>
          <w:b/>
          <w:bCs/>
          <w:color w:val="000000"/>
          <w:sz w:val="24"/>
          <w:szCs w:val="24"/>
        </w:rPr>
        <w:t>3. Description of the Solution</w:t>
      </w:r>
    </w:p>
    <w:p w14:paraId="7D096566" w14:textId="77777777" w:rsidR="00BA4792" w:rsidRDefault="00000000" w:rsidP="00BF48F0">
      <w:pPr>
        <w:pStyle w:val="Heading4"/>
        <w:spacing w:before="0" w:after="160" w:line="276" w:lineRule="auto"/>
        <w:rPr>
          <w:b/>
          <w:bCs/>
          <w:i w:val="0"/>
          <w:iCs w:val="0"/>
          <w:color w:val="000000"/>
        </w:rPr>
      </w:pPr>
      <w:bookmarkStart w:id="14" w:name="_heading=h.dr53vhyeqb52" w:colFirst="0" w:colLast="0"/>
      <w:bookmarkEnd w:id="14"/>
      <w:r>
        <w:rPr>
          <w:b/>
          <w:bCs/>
          <w:i w:val="0"/>
          <w:iCs w:val="0"/>
          <w:color w:val="000000"/>
        </w:rPr>
        <w:t>3.1. System Architecture</w:t>
      </w:r>
    </w:p>
    <w:p w14:paraId="6654F699" w14:textId="0F323428" w:rsidR="00663AA8" w:rsidRDefault="00663AA8" w:rsidP="00BF48F0">
      <w:pPr>
        <w:spacing w:line="276" w:lineRule="auto"/>
      </w:pPr>
      <w:r w:rsidRPr="00663AA8">
        <w:rPr>
          <w:b/>
          <w:bCs/>
        </w:rPr>
        <w:t>Figure 1</w:t>
      </w:r>
      <w:r w:rsidRPr="00663AA8">
        <w:t xml:space="preserve"> illustrates the RoboMo 2.0 system, which is built on a modular Internet of Robotic Things (IoRT) architecture that decouples data collection, processing, and visualization [19, 27, 30].</w:t>
      </w:r>
    </w:p>
    <w:p w14:paraId="1D80AF2C"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Robotic Node (Edge):</w:t>
      </w:r>
      <w:r>
        <w:rPr>
          <w:color w:val="000000"/>
        </w:rPr>
        <w:t xml:space="preserve"> A mobile robot equipped with environmental sensors publishes raw telemetry (CO</w:t>
      </w:r>
      <w:r>
        <w:rPr>
          <w:rFonts w:ascii="Cambria Math" w:eastAsia="Cambria Math" w:hAnsi="Cambria Math" w:cs="Cambria Math"/>
          <w:color w:val="000000"/>
        </w:rPr>
        <w:t>₂</w:t>
      </w:r>
      <w:r>
        <w:rPr>
          <w:color w:val="000000"/>
        </w:rPr>
        <w:t>, VOC, PM, Temp, Humidity) via MQTT [24,25].</w:t>
      </w:r>
    </w:p>
    <w:p w14:paraId="6CCCF0BD"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Backend Server:</w:t>
      </w:r>
      <w:r>
        <w:rPr>
          <w:color w:val="000000"/>
        </w:rPr>
        <w:t xml:space="preserve"> A Node.js server acts as the central gateway. It manages real-time WebSocket connections with the frontend and routes sensor data to the intelligent agent [18,45].</w:t>
      </w:r>
    </w:p>
    <w:p w14:paraId="0D3C86FD"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Intelligent Agent:</w:t>
      </w:r>
      <w:r>
        <w:rPr>
          <w:color w:val="000000"/>
        </w:rPr>
        <w:t xml:space="preserve"> A Python-based microservice that performs the heavy lifting. It subscribes to sensor streams, executes the XGBoost occupancy model, calculates the IAQ Health Index using standardized formulas, and pushes processed insights to the database [5,33,36,47].</w:t>
      </w:r>
    </w:p>
    <w:p w14:paraId="661342FE"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Database:</w:t>
      </w:r>
      <w:r>
        <w:rPr>
          <w:color w:val="000000"/>
        </w:rPr>
        <w:t xml:space="preserve"> We migrated from Firebase to MongoDB. MongoDB’s document-oriented structure is superior for handling the high-velocity, unstructured time-series data generated by the sensors, allowing for more scalable logging and historical analysis [21,42].</w:t>
      </w:r>
    </w:p>
    <w:p w14:paraId="0BFDF520" w14:textId="77777777" w:rsidR="00BA4792" w:rsidRDefault="00000000" w:rsidP="00BF48F0">
      <w:pPr>
        <w:numPr>
          <w:ilvl w:val="0"/>
          <w:numId w:val="3"/>
        </w:numPr>
        <w:pBdr>
          <w:top w:val="nil"/>
          <w:left w:val="nil"/>
          <w:bottom w:val="nil"/>
          <w:right w:val="nil"/>
          <w:between w:val="nil"/>
        </w:pBdr>
        <w:spacing w:line="276" w:lineRule="auto"/>
        <w:rPr>
          <w:color w:val="000000"/>
        </w:rPr>
      </w:pPr>
      <w:r>
        <w:rPr>
          <w:b/>
          <w:bCs/>
          <w:color w:val="000000"/>
        </w:rPr>
        <w:t>Frontend:</w:t>
      </w:r>
      <w:r>
        <w:rPr>
          <w:color w:val="000000"/>
        </w:rPr>
        <w:t xml:space="preserve"> A React-based dashboard that features a 3D Digital Twin (Matterport integration), allowing users to visualize sensor locations and environmental hotspots in a real-life model of the lab [10,28,41].</w:t>
      </w:r>
      <w:r>
        <w:rPr>
          <w:color w:val="000000"/>
        </w:rPr>
        <w:br/>
      </w:r>
    </w:p>
    <w:p w14:paraId="28B180DA" w14:textId="77777777" w:rsidR="00BA4792" w:rsidRDefault="00000000" w:rsidP="00BF48F0">
      <w:pPr>
        <w:spacing w:line="276" w:lineRule="auto"/>
        <w:ind w:left="720"/>
        <w:rPr>
          <w:b/>
          <w:bCs/>
        </w:rPr>
      </w:pPr>
      <w:r>
        <w:rPr>
          <w:b/>
          <w:bCs/>
          <w:noProof/>
        </w:rPr>
        <w:drawing>
          <wp:inline distT="0" distB="0" distL="0" distR="0" wp14:anchorId="518068D6" wp14:editId="4642A80B">
            <wp:extent cx="4916467" cy="2682652"/>
            <wp:effectExtent l="0" t="0" r="0" b="0"/>
            <wp:docPr id="19626948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916467" cy="2682652"/>
                    </a:xfrm>
                    <a:prstGeom prst="rect">
                      <a:avLst/>
                    </a:prstGeom>
                    <a:ln/>
                  </pic:spPr>
                </pic:pic>
              </a:graphicData>
            </a:graphic>
          </wp:inline>
        </w:drawing>
      </w:r>
    </w:p>
    <w:p w14:paraId="3CA8F5D3" w14:textId="77777777" w:rsidR="00BA4792" w:rsidRDefault="00000000" w:rsidP="00BF48F0">
      <w:pPr>
        <w:spacing w:line="276" w:lineRule="auto"/>
        <w:ind w:left="720"/>
        <w:jc w:val="center"/>
        <w:rPr>
          <w:b/>
          <w:bCs/>
        </w:rPr>
      </w:pPr>
      <w:r>
        <w:rPr>
          <w:b/>
          <w:bCs/>
        </w:rPr>
        <w:t>Figure 1: System Architecture Diagram</w:t>
      </w:r>
    </w:p>
    <w:p w14:paraId="38EB7632" w14:textId="77777777" w:rsidR="00BA4792" w:rsidRDefault="00000000" w:rsidP="00BF48F0">
      <w:pPr>
        <w:pStyle w:val="Heading4"/>
        <w:spacing w:before="0" w:after="160" w:line="276" w:lineRule="auto"/>
        <w:rPr>
          <w:i w:val="0"/>
          <w:iCs w:val="0"/>
          <w:color w:val="000000"/>
        </w:rPr>
      </w:pPr>
      <w:bookmarkStart w:id="15" w:name="_heading=h.cpt5xm8qr0vl" w:colFirst="0" w:colLast="0"/>
      <w:bookmarkEnd w:id="15"/>
      <w:r>
        <w:rPr>
          <w:b/>
          <w:bCs/>
          <w:i w:val="0"/>
          <w:iCs w:val="0"/>
          <w:color w:val="000000"/>
        </w:rPr>
        <w:t>3.2. Software Structure (Activity Flow)</w:t>
      </w:r>
    </w:p>
    <w:p w14:paraId="5EA94777" w14:textId="4EC7A67D" w:rsidR="00663AA8" w:rsidRDefault="00663AA8" w:rsidP="00BF48F0">
      <w:pPr>
        <w:spacing w:line="276" w:lineRule="auto"/>
      </w:pPr>
      <w:r w:rsidRPr="00663AA8">
        <w:rPr>
          <w:b/>
          <w:bCs/>
        </w:rPr>
        <w:t>Figure 2</w:t>
      </w:r>
      <w:r w:rsidRPr="00663AA8">
        <w:t xml:space="preserve"> illustrates the high-level software logic and data flow through the system’s Activity Diagram. The logic is divided into three parallel swimlanes: the User, the System Middleware, and the Autonomous Agent.</w:t>
      </w:r>
    </w:p>
    <w:p w14:paraId="0650C39E" w14:textId="77777777" w:rsidR="00BA4792" w:rsidRDefault="00000000" w:rsidP="00BF48F0">
      <w:pPr>
        <w:numPr>
          <w:ilvl w:val="0"/>
          <w:numId w:val="4"/>
        </w:numPr>
        <w:spacing w:line="276" w:lineRule="auto"/>
      </w:pPr>
      <w:r>
        <w:rPr>
          <w:b/>
          <w:bCs/>
        </w:rPr>
        <w:t>User Interaction:</w:t>
      </w:r>
      <w:r>
        <w:t xml:space="preserve"> The flow begins with the user logging into the dashboard. From here, they can view the "Digital Twin" of the lab, check real-time graphs, and configure alerts [10,28,41].</w:t>
      </w:r>
    </w:p>
    <w:p w14:paraId="636D4223" w14:textId="77777777" w:rsidR="00BA4792" w:rsidRDefault="00000000" w:rsidP="00BF48F0">
      <w:pPr>
        <w:numPr>
          <w:ilvl w:val="0"/>
          <w:numId w:val="4"/>
        </w:numPr>
        <w:spacing w:line="276" w:lineRule="auto"/>
      </w:pPr>
      <w:r>
        <w:rPr>
          <w:b/>
          <w:bCs/>
        </w:rPr>
        <w:t>System Middleware:</w:t>
      </w:r>
      <w:r>
        <w:t xml:space="preserve"> The Node.js server acts as the bridge, continuously fetching live sensor data via MQTT, validating it, and ensuring real-time synchronization between the robot and the user dashboard via WebSockets [18,24,25,45].</w:t>
      </w:r>
    </w:p>
    <w:p w14:paraId="718F2C54" w14:textId="77777777" w:rsidR="00BA4792" w:rsidRDefault="00000000" w:rsidP="00BF48F0">
      <w:pPr>
        <w:numPr>
          <w:ilvl w:val="0"/>
          <w:numId w:val="4"/>
        </w:numPr>
        <w:pBdr>
          <w:top w:val="nil"/>
          <w:left w:val="nil"/>
          <w:bottom w:val="nil"/>
          <w:right w:val="nil"/>
          <w:between w:val="nil"/>
        </w:pBdr>
        <w:spacing w:after="0" w:line="360" w:lineRule="auto"/>
        <w:rPr>
          <w:color w:val="000000"/>
        </w:rPr>
      </w:pPr>
      <w:r>
        <w:rPr>
          <w:b/>
          <w:bCs/>
          <w:color w:val="000000"/>
        </w:rPr>
        <w:t>Autonomous Agent Loop:</w:t>
      </w:r>
      <w:r>
        <w:rPr>
          <w:color w:val="000000"/>
        </w:rPr>
        <w:t xml:space="preserve"> The Python agent runs continuously in the background. Upon receiving data, it:</w:t>
      </w:r>
    </w:p>
    <w:p w14:paraId="1CA476C6"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Preprocesses:</w:t>
      </w:r>
      <w:r>
        <w:rPr>
          <w:color w:val="000000"/>
        </w:rPr>
        <w:t xml:space="preserve"> Cleans noise and synchronizes time-series data [21].</w:t>
      </w:r>
    </w:p>
    <w:p w14:paraId="6C6D3EE7"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Analyzes:</w:t>
      </w:r>
      <w:r>
        <w:rPr>
          <w:color w:val="000000"/>
        </w:rPr>
        <w:t xml:space="preserve"> Executes the XGBoost model to predict Occupancy (Range Estimation) and computes the IAQ Health Index using sigmoid penalty functions [5,33].</w:t>
      </w:r>
    </w:p>
    <w:p w14:paraId="36130DDE"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Decides:</w:t>
      </w:r>
      <w:r>
        <w:rPr>
          <w:color w:val="000000"/>
        </w:rPr>
        <w:t xml:space="preserve"> Checks for Safety Anomalies (e.g., potential activity signatures) [27,30].</w:t>
      </w:r>
    </w:p>
    <w:p w14:paraId="1407D17F"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Logs:</w:t>
      </w:r>
      <w:r>
        <w:rPr>
          <w:color w:val="000000"/>
        </w:rPr>
        <w:t xml:space="preserve"> Saves all actions and insights to MongoDB for future auditing [21,42].</w:t>
      </w:r>
    </w:p>
    <w:p w14:paraId="0AFCB26E" w14:textId="77777777" w:rsidR="00BA4792" w:rsidRDefault="00000000" w:rsidP="00BF48F0">
      <w:pPr>
        <w:pBdr>
          <w:top w:val="nil"/>
          <w:left w:val="nil"/>
          <w:bottom w:val="nil"/>
          <w:right w:val="nil"/>
          <w:between w:val="nil"/>
        </w:pBdr>
        <w:spacing w:line="360" w:lineRule="auto"/>
        <w:ind w:left="1080"/>
        <w:rPr>
          <w:color w:val="000000"/>
        </w:rPr>
      </w:pPr>
      <w:r>
        <w:rPr>
          <w:b/>
          <w:bCs/>
          <w:noProof/>
          <w:color w:val="000000"/>
        </w:rPr>
        <w:drawing>
          <wp:inline distT="0" distB="0" distL="0" distR="0" wp14:anchorId="063580B9" wp14:editId="4D97DAB3">
            <wp:extent cx="4922281" cy="2468462"/>
            <wp:effectExtent l="0" t="0" r="0" b="0"/>
            <wp:docPr id="196269487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r="-790" b="7385"/>
                    <a:stretch>
                      <a:fillRect/>
                    </a:stretch>
                  </pic:blipFill>
                  <pic:spPr>
                    <a:xfrm>
                      <a:off x="0" y="0"/>
                      <a:ext cx="4922281" cy="2468462"/>
                    </a:xfrm>
                    <a:prstGeom prst="rect">
                      <a:avLst/>
                    </a:prstGeom>
                    <a:ln/>
                  </pic:spPr>
                </pic:pic>
              </a:graphicData>
            </a:graphic>
          </wp:inline>
        </w:drawing>
      </w:r>
    </w:p>
    <w:p w14:paraId="1B55EFC5" w14:textId="77777777" w:rsidR="00BA4792" w:rsidRDefault="00000000" w:rsidP="00BF48F0">
      <w:pPr>
        <w:spacing w:line="276" w:lineRule="auto"/>
        <w:ind w:left="360"/>
        <w:jc w:val="center"/>
        <w:rPr>
          <w:b/>
          <w:bCs/>
        </w:rPr>
      </w:pPr>
      <w:r>
        <w:rPr>
          <w:b/>
          <w:bCs/>
        </w:rPr>
        <w:t>Figure 2: System Architecture Diagram</w:t>
      </w:r>
    </w:p>
    <w:p w14:paraId="4ADC08D2" w14:textId="77777777" w:rsidR="00BA4792" w:rsidRDefault="00000000" w:rsidP="00BF48F0">
      <w:pPr>
        <w:pStyle w:val="Heading4"/>
        <w:spacing w:before="0" w:after="160" w:line="276" w:lineRule="auto"/>
        <w:rPr>
          <w:b/>
          <w:bCs/>
          <w:i w:val="0"/>
          <w:iCs w:val="0"/>
          <w:color w:val="000000"/>
        </w:rPr>
      </w:pPr>
      <w:bookmarkStart w:id="16" w:name="_heading=h.nghr0m1s0uxa" w:colFirst="0" w:colLast="0"/>
      <w:bookmarkEnd w:id="16"/>
      <w:r>
        <w:rPr>
          <w:b/>
          <w:bCs/>
          <w:i w:val="0"/>
          <w:iCs w:val="0"/>
          <w:color w:val="000000"/>
        </w:rPr>
        <w:t>3.3. Algorithms and Data Analysis</w:t>
      </w:r>
    </w:p>
    <w:p w14:paraId="764B393A" w14:textId="77777777" w:rsidR="00BA4792" w:rsidRDefault="00000000" w:rsidP="00BF48F0">
      <w:pPr>
        <w:pStyle w:val="Heading4"/>
        <w:spacing w:before="0" w:after="160" w:line="276" w:lineRule="auto"/>
        <w:rPr>
          <w:b/>
          <w:bCs/>
          <w:i w:val="0"/>
          <w:iCs w:val="0"/>
          <w:color w:val="000000"/>
        </w:rPr>
      </w:pPr>
      <w:bookmarkStart w:id="17" w:name="_heading=h.eieoaiyuo2jz" w:colFirst="0" w:colLast="0"/>
      <w:bookmarkEnd w:id="17"/>
      <w:r>
        <w:rPr>
          <w:b/>
          <w:bCs/>
          <w:i w:val="0"/>
          <w:iCs w:val="0"/>
          <w:color w:val="000000"/>
        </w:rPr>
        <w:t>3.3.1. Occupancy Estimation: Physics-Informed Machine Learning</w:t>
      </w:r>
    </w:p>
    <w:p w14:paraId="3EDF5736" w14:textId="77777777" w:rsidR="00BA4792" w:rsidRDefault="00000000" w:rsidP="00BF48F0">
      <w:pPr>
        <w:spacing w:line="276" w:lineRule="auto"/>
      </w:pPr>
      <w:r>
        <w:t>To estimate occupancy without cameras, we developed a regression model that correlates human presence with changes in environmental factors (primarily CO</w:t>
      </w:r>
      <w:r>
        <w:rPr>
          <w:rFonts w:ascii="Cambria Math" w:eastAsia="Cambria Math" w:hAnsi="Cambria Math" w:cs="Cambria Math"/>
        </w:rPr>
        <w:t>₂</w:t>
      </w:r>
      <w:r>
        <w:t xml:space="preserve"> generation and thermal output) [4,9,15].</w:t>
      </w:r>
    </w:p>
    <w:p w14:paraId="19219740"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The Challenge:</w:t>
      </w:r>
      <w:r>
        <w:rPr>
          <w:color w:val="000000"/>
        </w:rPr>
        <w:t xml:space="preserve"> Public datasets did not match the specific airflow and volume of the TAMK Field Lab, leading to high error rates (MAE &gt; 15) in early tests [4,9].</w:t>
      </w:r>
    </w:p>
    <w:p w14:paraId="38B4238E"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The Solution:</w:t>
      </w:r>
      <w:r>
        <w:rPr>
          <w:color w:val="000000"/>
        </w:rPr>
        <w:t xml:space="preserve"> We adopted a Physics-Informed approach. We generated synthetic training data based on mass-balance differential equations [15] that simulate how CO</w:t>
      </w:r>
      <w:r>
        <w:rPr>
          <w:rFonts w:ascii="Cambria Math" w:eastAsia="Cambria Math" w:hAnsi="Cambria Math" w:cs="Cambria Math"/>
          <w:color w:val="000000"/>
        </w:rPr>
        <w:t>₂</w:t>
      </w:r>
      <w:r>
        <w:rPr>
          <w:color w:val="000000"/>
        </w:rPr>
        <w:t xml:space="preserve"> and heat accumulate in a room of the Field Lab's exact dimensions (100m</w:t>
      </w:r>
      <w:r>
        <w:rPr>
          <w:rFonts w:ascii="Arial" w:eastAsia="Arial" w:hAnsi="Arial" w:cs="Arial"/>
          <w:color w:val="000000"/>
        </w:rPr>
        <w:t>³</w:t>
      </w:r>
      <w:r>
        <w:rPr>
          <w:color w:val="000000"/>
        </w:rPr>
        <w:t>, 1 ACH).</w:t>
      </w:r>
    </w:p>
    <w:p w14:paraId="71C4C5FD"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Training &amp; Validation:</w:t>
      </w:r>
      <w:r>
        <w:rPr>
          <w:color w:val="000000"/>
        </w:rPr>
        <w:t xml:space="preserve"> We combined this synthetic data with manual ground-truth data collected on-site (counting actual occupants vs. sensor readings) and "zero-occupancy" baselines recorded at night [4,9].</w:t>
      </w:r>
    </w:p>
    <w:p w14:paraId="24EC7F16"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Model:</w:t>
      </w:r>
      <w:r>
        <w:rPr>
          <w:color w:val="000000"/>
        </w:rPr>
        <w:t xml:space="preserve"> An XGBoost Regressor was trained on this hybrid dataset [33].</w:t>
      </w:r>
    </w:p>
    <w:p w14:paraId="1FD4325B" w14:textId="77777777" w:rsidR="00BA4792" w:rsidRDefault="00000000" w:rsidP="00BF48F0">
      <w:pPr>
        <w:numPr>
          <w:ilvl w:val="0"/>
          <w:numId w:val="5"/>
        </w:numPr>
        <w:pBdr>
          <w:top w:val="nil"/>
          <w:left w:val="nil"/>
          <w:bottom w:val="nil"/>
          <w:right w:val="nil"/>
          <w:between w:val="nil"/>
        </w:pBdr>
        <w:spacing w:line="276" w:lineRule="auto"/>
        <w:rPr>
          <w:color w:val="000000"/>
        </w:rPr>
      </w:pPr>
      <w:r>
        <w:rPr>
          <w:b/>
          <w:bCs/>
          <w:color w:val="000000"/>
        </w:rPr>
        <w:t>Output:</w:t>
      </w:r>
      <w:r>
        <w:rPr>
          <w:color w:val="000000"/>
        </w:rPr>
        <w:t xml:space="preserve"> The model outputs a numeric estimation (e.g., 5.4), which is displayed to the user as a Range Estimate (e.g., "3–7 occupants") to account for sensor noise while preserving privacy. This approach reduced our Mean Absolute Error (MAE) to approximately ±2 people [32,33].</w:t>
      </w:r>
    </w:p>
    <w:p w14:paraId="2A9C8BDA" w14:textId="77777777" w:rsidR="00BA4792" w:rsidRDefault="00BA4792" w:rsidP="00BF48F0">
      <w:pPr>
        <w:spacing w:line="276" w:lineRule="auto"/>
      </w:pPr>
    </w:p>
    <w:p w14:paraId="52ADE5EA" w14:textId="77777777" w:rsidR="00BA4792" w:rsidRDefault="00000000" w:rsidP="00BF48F0">
      <w:pPr>
        <w:pStyle w:val="Heading4"/>
        <w:spacing w:before="0" w:after="160" w:line="276" w:lineRule="auto"/>
        <w:rPr>
          <w:b/>
          <w:bCs/>
          <w:i w:val="0"/>
          <w:iCs w:val="0"/>
          <w:color w:val="000000"/>
        </w:rPr>
      </w:pPr>
      <w:bookmarkStart w:id="18" w:name="_heading=h.1aq73unhhdxu" w:colFirst="0" w:colLast="0"/>
      <w:bookmarkEnd w:id="18"/>
      <w:r>
        <w:rPr>
          <w:b/>
          <w:bCs/>
          <w:i w:val="0"/>
          <w:iCs w:val="0"/>
          <w:color w:val="000000"/>
        </w:rPr>
        <w:t>3.3.2. Indoor Air Quality (IAQ) Assessment</w:t>
      </w:r>
    </w:p>
    <w:p w14:paraId="745A12ED" w14:textId="77777777" w:rsidR="00BA4792" w:rsidRDefault="00000000" w:rsidP="00BF48F0">
      <w:pPr>
        <w:spacing w:line="276" w:lineRule="auto"/>
      </w:pPr>
      <w:r>
        <w:t>In Phase A, we considered using Machine Learning for Air Quality. However, we determined that biological health impacts should be calculated using deterministic, medically verified standards rather than probabilistic models [14].</w:t>
      </w:r>
    </w:p>
    <w:p w14:paraId="3E9514E5" w14:textId="77777777" w:rsidR="00BA4792" w:rsidRDefault="00000000" w:rsidP="00BF48F0">
      <w:pPr>
        <w:spacing w:line="276" w:lineRule="auto"/>
      </w:pPr>
      <w:r>
        <w:rPr>
          <w:b/>
          <w:bCs/>
        </w:rPr>
        <w:t>The Algorithm:</w:t>
      </w:r>
      <w:r>
        <w:t xml:space="preserve"> We implemented a Combined Model for IAQ Assessment, derived from MDPI research [5]. The system calculates a score (0–100) by subtracting specific penalties from a perfect score:</w:t>
      </w:r>
    </w:p>
    <w:p w14:paraId="784F6656" w14:textId="77777777" w:rsidR="00BA4792" w:rsidRDefault="00000000" w:rsidP="00BF48F0">
      <w:pPr>
        <w:spacing w:line="276" w:lineRule="auto"/>
        <w:jc w:val="center"/>
      </w:pPr>
      <w:r>
        <w:rPr>
          <w:b/>
          <w:bCs/>
        </w:rPr>
        <w:br/>
      </w:r>
      <w:r>
        <w:rPr>
          <w:rFonts w:ascii="Cambria Math" w:eastAsia="Cambria Math" w:hAnsi="Cambria Math" w:cs="Cambria Math"/>
          <w:b/>
          <w:bCs/>
        </w:rPr>
        <w:t>IAQ = 100 - (Penalty</w:t>
      </w:r>
      <w:r>
        <w:rPr>
          <w:rFonts w:ascii="Cambria Math" w:eastAsia="Cambria Math" w:hAnsi="Cambria Math" w:cs="Cambria Math"/>
          <w:b/>
          <w:bCs/>
          <w:vertAlign w:val="subscript"/>
        </w:rPr>
        <w:t>PM2.5</w:t>
      </w:r>
      <w:r>
        <w:rPr>
          <w:rFonts w:ascii="Cambria Math" w:eastAsia="Cambria Math" w:hAnsi="Cambria Math" w:cs="Cambria Math"/>
          <w:b/>
          <w:bCs/>
        </w:rPr>
        <w:t xml:space="preserve"> + Penalty</w:t>
      </w:r>
      <w:r>
        <w:rPr>
          <w:rFonts w:ascii="Cambria Math" w:eastAsia="Cambria Math" w:hAnsi="Cambria Math" w:cs="Cambria Math"/>
          <w:b/>
          <w:bCs/>
          <w:vertAlign w:val="subscript"/>
        </w:rPr>
        <w:t>CO2</w:t>
      </w:r>
      <w:r>
        <w:rPr>
          <w:rFonts w:ascii="Cambria Math" w:eastAsia="Cambria Math" w:hAnsi="Cambria Math" w:cs="Cambria Math"/>
          <w:b/>
          <w:bCs/>
        </w:rPr>
        <w:t xml:space="preserve"> + Penalty</w:t>
      </w:r>
      <w:r>
        <w:rPr>
          <w:rFonts w:ascii="Cambria Math" w:eastAsia="Cambria Math" w:hAnsi="Cambria Math" w:cs="Cambria Math"/>
          <w:b/>
          <w:bCs/>
          <w:vertAlign w:val="subscript"/>
        </w:rPr>
        <w:t>TVOC</w:t>
      </w:r>
      <w:r>
        <w:rPr>
          <w:rFonts w:ascii="Cambria Math" w:eastAsia="Cambria Math" w:hAnsi="Cambria Math" w:cs="Cambria Math"/>
          <w:b/>
          <w:bCs/>
        </w:rPr>
        <w:t xml:space="preserve"> + Penalty</w:t>
      </w:r>
      <w:r>
        <w:rPr>
          <w:rFonts w:ascii="Cambria Math" w:eastAsia="Cambria Math" w:hAnsi="Cambria Math" w:cs="Cambria Math"/>
          <w:b/>
          <w:bCs/>
          <w:vertAlign w:val="subscript"/>
        </w:rPr>
        <w:t>Comfort</w:t>
      </w:r>
      <w:r>
        <w:rPr>
          <w:rFonts w:ascii="Cambria Math" w:eastAsia="Cambria Math" w:hAnsi="Cambria Math" w:cs="Cambria Math"/>
          <w:b/>
          <w:bCs/>
        </w:rPr>
        <w:t>)</w:t>
      </w:r>
    </w:p>
    <w:p w14:paraId="1915E695" w14:textId="77777777" w:rsidR="00BA4792" w:rsidRDefault="00000000" w:rsidP="00BF48F0">
      <w:pPr>
        <w:spacing w:line="276" w:lineRule="auto"/>
      </w:pPr>
      <w:r>
        <w:t>Unlike simple linear equations, we implemented Sigmoid Functions and Piecewise Breakpoints to model human health response accurately [5,14]:</w:t>
      </w:r>
    </w:p>
    <w:p w14:paraId="783BA6FC" w14:textId="77777777" w:rsidR="00BA4792" w:rsidRDefault="00000000" w:rsidP="00BF48F0">
      <w:pPr>
        <w:spacing w:line="276" w:lineRule="auto"/>
      </w:pPr>
      <w:r>
        <w:t xml:space="preserve">• </w:t>
      </w:r>
      <w:r>
        <w:rPr>
          <w:b/>
          <w:bCs/>
        </w:rPr>
        <w:t>CO</w:t>
      </w:r>
      <w:r>
        <w:rPr>
          <w:rFonts w:ascii="Cambria Math" w:eastAsia="Cambria Math" w:hAnsi="Cambria Math" w:cs="Cambria Math"/>
          <w:b/>
          <w:bCs/>
        </w:rPr>
        <w:t>₂</w:t>
      </w:r>
      <w:r>
        <w:rPr>
          <w:b/>
          <w:bCs/>
        </w:rPr>
        <w:t xml:space="preserve"> Penalty:</w:t>
      </w:r>
      <w:r>
        <w:t xml:space="preserve"> Uses a Sigmoid function where the penalty is low until ~800 ppm, then rises sharply as it approaches 1000+ ppm, reflecting the threshold where cognitive decline begins [14,32].</w:t>
      </w:r>
    </w:p>
    <w:p w14:paraId="23820EFB" w14:textId="77777777" w:rsidR="00BA4792" w:rsidRDefault="00000000" w:rsidP="00BF48F0">
      <w:pPr>
        <w:spacing w:line="276" w:lineRule="auto"/>
      </w:pPr>
      <w:r>
        <w:t xml:space="preserve">• </w:t>
      </w:r>
      <w:r>
        <w:rPr>
          <w:b/>
          <w:bCs/>
        </w:rPr>
        <w:t>PM2.5 Penalty:</w:t>
      </w:r>
      <w:r>
        <w:t xml:space="preserve"> Uses EPA standard breakpoints to map particulate density (µg/m³) to health risk categories [14].</w:t>
      </w:r>
    </w:p>
    <w:p w14:paraId="4F85695B" w14:textId="77777777" w:rsidR="00BA4792" w:rsidRDefault="00000000" w:rsidP="00BF48F0">
      <w:pPr>
        <w:spacing w:line="276" w:lineRule="auto"/>
      </w:pPr>
      <w:r>
        <w:t>Although our sensors provide readings for PM1.0, PM2.5, PM4.0, and PM10, we selected PM2.5 as the sole particulate input for the Health Index. This decision was driven by three factors:</w:t>
      </w:r>
    </w:p>
    <w:p w14:paraId="4C27AE69" w14:textId="77777777" w:rsidR="00BA4792" w:rsidRDefault="00000000" w:rsidP="00BF48F0">
      <w:pPr>
        <w:numPr>
          <w:ilvl w:val="0"/>
          <w:numId w:val="6"/>
        </w:numPr>
        <w:spacing w:line="276" w:lineRule="auto"/>
      </w:pPr>
      <w:r>
        <w:rPr>
          <w:b/>
          <w:bCs/>
        </w:rPr>
        <w:t>Medical Impact (vs. PM10/PM4.0):</w:t>
      </w:r>
      <w:r>
        <w:t xml:space="preserve"> Larger particles like PM10 and PM4.0 are often filtered by the nose and throat. In contrast, PM2.5 is small enough to penetrate deep into the alveolar regions of the lungs and enter the bloodstream. While PM1.0 is even smaller, it is a subset of PM2.5. By penalizing PM2.5, we implicitly capture the health risks of ultrafine particles (PM1.0) without complicating the model [14].</w:t>
      </w:r>
    </w:p>
    <w:p w14:paraId="295AD0A1" w14:textId="77777777" w:rsidR="00BA4792" w:rsidRDefault="00000000" w:rsidP="00BF48F0">
      <w:pPr>
        <w:numPr>
          <w:ilvl w:val="0"/>
          <w:numId w:val="6"/>
        </w:numPr>
        <w:spacing w:line="276" w:lineRule="auto"/>
      </w:pPr>
      <w:r>
        <w:rPr>
          <w:b/>
          <w:bCs/>
        </w:rPr>
        <w:t>Standardization (The "Breakpoint" Problem):</w:t>
      </w:r>
      <w:r>
        <w:t xml:space="preserve"> The US EPA and WHO provide rigorous, standardized "Breakpoint Tables" that map PM2.5 concentrations to specific health outcomes (e.g., "Unhealthy for Sensitive Groups"). No such globally standardized table exists for PM1.0 or PM4.0. Utilizing PM2.5 allows us to base our "Penalty Score" on verified toxicology data rather than arbitrary estimation [14].</w:t>
      </w:r>
    </w:p>
    <w:p w14:paraId="1C028C34" w14:textId="77777777" w:rsidR="00BA4792" w:rsidRDefault="00000000" w:rsidP="00BF48F0">
      <w:pPr>
        <w:numPr>
          <w:ilvl w:val="0"/>
          <w:numId w:val="6"/>
        </w:numPr>
        <w:spacing w:line="276" w:lineRule="auto"/>
      </w:pPr>
      <w:r>
        <w:rPr>
          <w:b/>
          <w:bCs/>
        </w:rPr>
        <w:t>Correlation:</w:t>
      </w:r>
      <w:r>
        <w:t xml:space="preserve"> In combustion and emission scenarios (like 3D printing), PM1.0 and PM2.5 levels are highly correlated. Monitoring PM2.5 provides a sufficient proxy for these ultrafine emissions while maintaining compatibility with international air quality standards [6,14].</w:t>
      </w:r>
    </w:p>
    <w:p w14:paraId="28C966F5" w14:textId="77777777" w:rsidR="00BA4792" w:rsidRDefault="00000000" w:rsidP="00BF48F0">
      <w:pPr>
        <w:spacing w:line="276" w:lineRule="auto"/>
      </w:pPr>
      <w:r>
        <w:t xml:space="preserve">• </w:t>
      </w:r>
      <w:r>
        <w:rPr>
          <w:b/>
          <w:bCs/>
        </w:rPr>
        <w:t>Comfort Penalty:</w:t>
      </w:r>
      <w:r>
        <w:t xml:space="preserve"> Penalizes deviations from the ideal temperature (20–25 °C) and humidity (30–60%) using a quadratic growth formula, ensuring that minor fluctuations are ignored while extreme conditions reduce the score significantly [14].</w:t>
      </w:r>
    </w:p>
    <w:p w14:paraId="517F8418" w14:textId="77777777" w:rsidR="00BA4792" w:rsidRDefault="00000000" w:rsidP="00BF48F0">
      <w:pPr>
        <w:pStyle w:val="Heading3"/>
        <w:spacing w:before="0" w:after="200" w:line="276" w:lineRule="auto"/>
        <w:rPr>
          <w:b/>
          <w:bCs/>
          <w:color w:val="000000"/>
          <w:sz w:val="24"/>
          <w:szCs w:val="24"/>
        </w:rPr>
      </w:pPr>
      <w:bookmarkStart w:id="19" w:name="_heading=h.fti7lefr33lv" w:colFirst="0" w:colLast="0"/>
      <w:bookmarkEnd w:id="19"/>
      <w:r>
        <w:rPr>
          <w:b/>
          <w:bCs/>
          <w:color w:val="000000"/>
          <w:sz w:val="24"/>
          <w:szCs w:val="24"/>
        </w:rPr>
        <w:t>4. Engineering and Research Process</w:t>
      </w:r>
    </w:p>
    <w:p w14:paraId="23FB6450" w14:textId="77777777" w:rsidR="00BA4792" w:rsidRDefault="00000000" w:rsidP="00BF48F0">
      <w:pPr>
        <w:pStyle w:val="Heading4"/>
        <w:spacing w:before="0" w:after="200" w:line="276" w:lineRule="auto"/>
        <w:rPr>
          <w:b/>
          <w:bCs/>
          <w:i w:val="0"/>
          <w:iCs w:val="0"/>
          <w:color w:val="000000"/>
        </w:rPr>
      </w:pPr>
      <w:bookmarkStart w:id="20" w:name="_heading=h.5jqof3utfc07" w:colFirst="0" w:colLast="0"/>
      <w:bookmarkEnd w:id="20"/>
      <w:r>
        <w:rPr>
          <w:b/>
          <w:bCs/>
          <w:i w:val="0"/>
          <w:iCs w:val="0"/>
          <w:color w:val="000000"/>
        </w:rPr>
        <w:t>4.1. Development Methodology</w:t>
      </w:r>
    </w:p>
    <w:p w14:paraId="7E44117F" w14:textId="77777777" w:rsidR="00BA4792" w:rsidRDefault="00000000" w:rsidP="00BF48F0">
      <w:pPr>
        <w:spacing w:after="200" w:line="276" w:lineRule="auto"/>
      </w:pPr>
      <w:r>
        <w:t>We followed an iterative Agile development process, significantly enhanced by our physical presence at TAMK University in Finland during the exchange semester. This allowed us to transition from theoretical simulations to hands-on field engineering [21].</w:t>
      </w:r>
    </w:p>
    <w:p w14:paraId="14603D6F"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Phase 1: Initial Failure &amp; Re-Assessment:</w:t>
      </w:r>
      <w:r>
        <w:rPr>
          <w:color w:val="000000"/>
        </w:rPr>
        <w:t xml:space="preserve"> Upon arriving in Finland, we tested the Machine Learning models developed in Phase A. We immediately discovered that these models trained on generic public datasets performed poorly in the specific environment of the TAMK Field Lab, yielding inaccurate occupancy and health predictions [2,4,9].</w:t>
      </w:r>
    </w:p>
    <w:p w14:paraId="4B218E62"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Phase 2: On-Site Data Collection:</w:t>
      </w:r>
      <w:r>
        <w:rPr>
          <w:color w:val="000000"/>
        </w:rPr>
        <w:t xml:space="preserve"> To rectify this, we initiated a manual data collection campaign. Guided by our Project Manager, Mr. Kari Naakka, we gained access to the lab during lecture hours. We recorded manual headcounts to establish ground truth for occupancy and collected nighttime sensor data to establish robust "zero-occupancy" baselines [4,9].</w:t>
      </w:r>
    </w:p>
    <w:p w14:paraId="6160353E" w14:textId="77777777" w:rsidR="00BA4792" w:rsidRDefault="00000000" w:rsidP="00BF48F0">
      <w:pPr>
        <w:numPr>
          <w:ilvl w:val="0"/>
          <w:numId w:val="5"/>
        </w:numPr>
        <w:pBdr>
          <w:top w:val="nil"/>
          <w:left w:val="nil"/>
          <w:bottom w:val="nil"/>
          <w:right w:val="nil"/>
          <w:between w:val="nil"/>
        </w:pBdr>
        <w:spacing w:after="200" w:line="276" w:lineRule="auto"/>
        <w:rPr>
          <w:color w:val="000000"/>
        </w:rPr>
      </w:pPr>
      <w:r>
        <w:rPr>
          <w:b/>
          <w:bCs/>
          <w:color w:val="000000"/>
        </w:rPr>
        <w:t>Phase 3: Hybrid Implementation:</w:t>
      </w:r>
      <w:r>
        <w:rPr>
          <w:color w:val="000000"/>
        </w:rPr>
        <w:t xml:space="preserve"> We pivoted our engineering strategy. Instead of purely black-box ML, we implemented a hybrid approach: using a Physics-Informed XGBoost model for occupancy (trained on our new mixed dataset) and deterministic, scientifically verified formulas for the Health Index [5,14,33].</w:t>
      </w:r>
    </w:p>
    <w:p w14:paraId="42E77E17" w14:textId="77777777" w:rsidR="00BA4792" w:rsidRDefault="00000000" w:rsidP="00BF48F0">
      <w:pPr>
        <w:pStyle w:val="Heading4"/>
        <w:spacing w:before="0" w:after="200" w:line="276" w:lineRule="auto"/>
        <w:rPr>
          <w:b/>
          <w:bCs/>
          <w:i w:val="0"/>
          <w:iCs w:val="0"/>
          <w:color w:val="000000"/>
        </w:rPr>
      </w:pPr>
      <w:bookmarkStart w:id="21" w:name="_heading=h.vw5f8hjuoot2" w:colFirst="0" w:colLast="0"/>
      <w:bookmarkEnd w:id="21"/>
      <w:r>
        <w:rPr>
          <w:b/>
          <w:bCs/>
          <w:i w:val="0"/>
          <w:iCs w:val="0"/>
          <w:color w:val="000000"/>
        </w:rPr>
        <w:t>4.2. Tools and Technologies</w:t>
      </w:r>
    </w:p>
    <w:p w14:paraId="45DD07C8" w14:textId="77777777" w:rsidR="00BA4792" w:rsidRDefault="00000000" w:rsidP="00BF48F0">
      <w:pPr>
        <w:spacing w:line="276" w:lineRule="auto"/>
      </w:pPr>
      <w:r>
        <w:t>The system architecture was completely refactored to support a scalable, containerized production environment [35].</w:t>
      </w:r>
    </w:p>
    <w:p w14:paraId="4B804BD0"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Infrastructure:</w:t>
      </w:r>
      <w:r>
        <w:rPr>
          <w:color w:val="000000"/>
        </w:rPr>
        <w:t xml:space="preserve"> The entire stack is orchestrated using Docker Compose, ensuring consistency between development and deployment [35]. We implemented an OpenVPN (Gluetun) container to securely access the private sensor API network [46].</w:t>
      </w:r>
    </w:p>
    <w:p w14:paraId="13E94155"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Backend &amp; Connectivity:</w:t>
      </w:r>
      <w:r>
        <w:rPr>
          <w:color w:val="000000"/>
        </w:rPr>
        <w:t xml:space="preserve"> We used a Node.js server acting as the central gateway, utilizing WebSockets for real-time bi-directional streaming to the client [18,45].</w:t>
      </w:r>
    </w:p>
    <w:p w14:paraId="767C1A64"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Machine Learning Service:</w:t>
      </w:r>
      <w:r>
        <w:rPr>
          <w:color w:val="000000"/>
        </w:rPr>
        <w:t xml:space="preserve"> We built a dedicated microservice using Python FastAPI (Uvicorn). This service exposes endpoints (/predict/occupancy) and runs the XGBoost inference engine [33,36,47].</w:t>
      </w:r>
    </w:p>
    <w:p w14:paraId="120D573B"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Database:</w:t>
      </w:r>
      <w:r>
        <w:rPr>
          <w:color w:val="000000"/>
        </w:rPr>
        <w:t xml:space="preserve"> We migrated from Firebase to MongoDB. This allows us to store high-volume sensor snapshots with flexible schemas, essential for our historical data analysis [21,42].</w:t>
      </w:r>
    </w:p>
    <w:p w14:paraId="24D8314D" w14:textId="77777777" w:rsidR="00BA4792" w:rsidRDefault="00000000" w:rsidP="00BF48F0">
      <w:pPr>
        <w:numPr>
          <w:ilvl w:val="0"/>
          <w:numId w:val="5"/>
        </w:numPr>
        <w:pBdr>
          <w:top w:val="nil"/>
          <w:left w:val="nil"/>
          <w:bottom w:val="nil"/>
          <w:right w:val="nil"/>
          <w:between w:val="nil"/>
        </w:pBdr>
        <w:spacing w:line="276" w:lineRule="auto"/>
        <w:rPr>
          <w:color w:val="000000"/>
        </w:rPr>
      </w:pPr>
      <w:r>
        <w:rPr>
          <w:b/>
          <w:bCs/>
          <w:color w:val="000000"/>
        </w:rPr>
        <w:t>Frontend:</w:t>
      </w:r>
      <w:r>
        <w:rPr>
          <w:color w:val="000000"/>
        </w:rPr>
        <w:t xml:space="preserve"> The client is a React application served via Nginx, featuring Tailwind CSS for responsive design [41,49,44]. We integrated Matterport for 3D visualization, replacing the static images from the previous version [10,28].</w:t>
      </w:r>
    </w:p>
    <w:p w14:paraId="14E819A9" w14:textId="77777777" w:rsidR="00BA4792" w:rsidRDefault="00000000" w:rsidP="00BF48F0">
      <w:pPr>
        <w:pStyle w:val="Heading4"/>
        <w:spacing w:before="0" w:after="200" w:line="276" w:lineRule="auto"/>
        <w:rPr>
          <w:b/>
          <w:bCs/>
          <w:i w:val="0"/>
          <w:iCs w:val="0"/>
          <w:color w:val="000000"/>
        </w:rPr>
      </w:pPr>
      <w:bookmarkStart w:id="22" w:name="_heading=h.9ccj8g1o96vo" w:colFirst="0" w:colLast="0"/>
      <w:bookmarkEnd w:id="22"/>
      <w:r>
        <w:rPr>
          <w:b/>
          <w:bCs/>
          <w:i w:val="0"/>
          <w:iCs w:val="0"/>
          <w:color w:val="000000"/>
        </w:rPr>
        <w:t>4.3. Customer Interface and Stakeholder Feedback</w:t>
      </w:r>
    </w:p>
    <w:p w14:paraId="272D3533" w14:textId="77777777" w:rsidR="00BA4792" w:rsidRDefault="00000000" w:rsidP="00BF48F0">
      <w:pPr>
        <w:spacing w:after="200" w:line="276" w:lineRule="auto"/>
      </w:pPr>
      <w:r>
        <w:t>Our development was guided by continuous feedback from multiple stakeholders:</w:t>
      </w:r>
    </w:p>
    <w:p w14:paraId="0C5E9FFA"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Mr. Kari Naakka (TAMK):</w:t>
      </w:r>
      <w:r>
        <w:rPr>
          <w:color w:val="000000"/>
        </w:rPr>
        <w:t xml:space="preserve"> We held regular face-to-face meetings and lab walkthroughs. Mr. Naakka was instrumental in explaining the physical placement and capabilities of the installed industrial sensors. He validated our shift toward "Activity Detection" (e.g., distinguishing welding fumes from fire) and supported our manual data collection strategy.</w:t>
      </w:r>
    </w:p>
    <w:p w14:paraId="252BE103"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Dr. Naomi Unkelos Shpigel (Braude):</w:t>
      </w:r>
      <w:r>
        <w:rPr>
          <w:color w:val="000000"/>
        </w:rPr>
        <w:t xml:space="preserve"> Through remote synchronization meetings, Dr. Shpigel provided academic oversight, ensuring our engineering pivots remained rigorous and aligned with capstone requirements.</w:t>
      </w:r>
    </w:p>
    <w:p w14:paraId="1F63E37E" w14:textId="77777777" w:rsidR="00BA4792" w:rsidRDefault="00000000" w:rsidP="00BF48F0">
      <w:pPr>
        <w:numPr>
          <w:ilvl w:val="0"/>
          <w:numId w:val="5"/>
        </w:numPr>
        <w:pBdr>
          <w:top w:val="nil"/>
          <w:left w:val="nil"/>
          <w:bottom w:val="nil"/>
          <w:right w:val="nil"/>
          <w:between w:val="nil"/>
        </w:pBdr>
        <w:spacing w:after="200" w:line="276" w:lineRule="auto"/>
        <w:rPr>
          <w:color w:val="000000"/>
        </w:rPr>
      </w:pPr>
      <w:r>
        <w:rPr>
          <w:b/>
          <w:bCs/>
          <w:color w:val="000000"/>
        </w:rPr>
        <w:t>Design Consultation:</w:t>
      </w:r>
      <w:r>
        <w:rPr>
          <w:color w:val="000000"/>
        </w:rPr>
        <w:t xml:space="preserve"> We collaborated with design students at TAMK to critique our user interface. Their feedback led to the removal of the generic "global on/off" switches in favor of granular, per-sensor controls and the implementation of distinct icons for easier recognition.</w:t>
      </w:r>
    </w:p>
    <w:p w14:paraId="561B237A" w14:textId="77777777" w:rsidR="00BA4792" w:rsidRDefault="00BA4792" w:rsidP="00BF48F0">
      <w:pPr>
        <w:spacing w:after="200" w:line="276" w:lineRule="auto"/>
      </w:pPr>
    </w:p>
    <w:p w14:paraId="6A2CDCD4" w14:textId="77777777" w:rsidR="00BA4792" w:rsidRDefault="00000000" w:rsidP="00BF48F0">
      <w:pPr>
        <w:pStyle w:val="Heading4"/>
        <w:spacing w:before="200" w:after="200" w:line="276" w:lineRule="auto"/>
        <w:rPr>
          <w:b/>
          <w:bCs/>
          <w:i w:val="0"/>
          <w:iCs w:val="0"/>
          <w:color w:val="000000"/>
        </w:rPr>
      </w:pPr>
      <w:bookmarkStart w:id="23" w:name="_heading=h.28raxo9llfn6" w:colFirst="0" w:colLast="0"/>
      <w:bookmarkEnd w:id="23"/>
      <w:r>
        <w:rPr>
          <w:b/>
          <w:bCs/>
          <w:i w:val="0"/>
          <w:iCs w:val="0"/>
          <w:color w:val="000000"/>
        </w:rPr>
        <w:t>4.4. Challenges and Solutions</w:t>
      </w:r>
    </w:p>
    <w:p w14:paraId="5620A53A" w14:textId="77777777" w:rsidR="00BA4792" w:rsidRDefault="00000000" w:rsidP="00BF48F0">
      <w:pPr>
        <w:pStyle w:val="Heading4"/>
        <w:spacing w:line="276" w:lineRule="auto"/>
        <w:rPr>
          <w:b/>
          <w:bCs/>
          <w:i w:val="0"/>
          <w:iCs w:val="0"/>
          <w:color w:val="000000"/>
        </w:rPr>
      </w:pPr>
      <w:bookmarkStart w:id="24" w:name="_heading=h.kwlrwpz2bbvp" w:colFirst="0" w:colLast="0"/>
      <w:bookmarkEnd w:id="24"/>
      <w:r>
        <w:rPr>
          <w:b/>
          <w:bCs/>
          <w:i w:val="0"/>
          <w:iCs w:val="0"/>
          <w:color w:val="000000"/>
        </w:rPr>
        <w:t>4.4.1. Challenge: ML Model Failure &amp; Data Scarcity</w:t>
      </w:r>
    </w:p>
    <w:p w14:paraId="3D6F97B5" w14:textId="77777777" w:rsidR="00BA4792" w:rsidRDefault="00000000" w:rsidP="00BF48F0">
      <w:pPr>
        <w:spacing w:line="276" w:lineRule="auto"/>
      </w:pPr>
      <w:r>
        <w:rPr>
          <w:b/>
          <w:bCs/>
        </w:rPr>
        <w:t>The Problem:</w:t>
      </w:r>
      <w:r>
        <w:t xml:space="preserve"> The Random Forest models from Phase A failed in the real world. We realized that public datasets did not match the large volume and ventilation rates of the TAMK lab. Furthermore, we could not collect enough physical data in one semester to train a deep learning model from scratch [2,4,9].</w:t>
      </w:r>
    </w:p>
    <w:p w14:paraId="7D1BDB55" w14:textId="77777777" w:rsidR="00BA4792" w:rsidRDefault="00000000" w:rsidP="00BF48F0">
      <w:pPr>
        <w:spacing w:line="276" w:lineRule="auto"/>
      </w:pPr>
      <w:r>
        <w:rPr>
          <w:b/>
          <w:bCs/>
        </w:rPr>
        <w:t>The Solution:</w:t>
      </w:r>
      <w:r>
        <w:t xml:space="preserve"> We adopted a Physics-Informed Data Augmentation strategy.</w:t>
      </w:r>
    </w:p>
    <w:p w14:paraId="30BA5141" w14:textId="77777777" w:rsidR="00BA4792" w:rsidRDefault="00000000" w:rsidP="00BF48F0">
      <w:pPr>
        <w:numPr>
          <w:ilvl w:val="0"/>
          <w:numId w:val="7"/>
        </w:numPr>
        <w:spacing w:line="276" w:lineRule="auto"/>
      </w:pPr>
      <w:r>
        <w:t>We utilized the XGBoost algorithm, which is highly effective for structured tabular data [33].</w:t>
      </w:r>
    </w:p>
    <w:p w14:paraId="76CBEA60" w14:textId="77777777" w:rsidR="00BA4792" w:rsidRDefault="00000000" w:rsidP="00BF48F0">
      <w:pPr>
        <w:numPr>
          <w:ilvl w:val="0"/>
          <w:numId w:val="7"/>
        </w:numPr>
        <w:spacing w:line="276" w:lineRule="auto"/>
      </w:pPr>
      <w:r>
        <w:t>We generated over 40,000 rows of synthetic data based on mass-balance differential equations [15] that simulate exactly how CO</w:t>
      </w:r>
      <w:r>
        <w:rPr>
          <w:rFonts w:ascii="Cambria Math" w:eastAsia="Cambria Math" w:hAnsi="Cambria Math" w:cs="Cambria Math"/>
        </w:rPr>
        <w:t>₂</w:t>
      </w:r>
      <w:r>
        <w:t xml:space="preserve"> accumulates in a room of the Field Lab's dimensions.</w:t>
      </w:r>
    </w:p>
    <w:p w14:paraId="07EB54D2" w14:textId="77777777" w:rsidR="00BA4792" w:rsidRDefault="00000000" w:rsidP="00BF48F0">
      <w:pPr>
        <w:numPr>
          <w:ilvl w:val="0"/>
          <w:numId w:val="7"/>
        </w:numPr>
        <w:spacing w:line="276" w:lineRule="auto"/>
      </w:pPr>
      <w:r>
        <w:t>We combined this synthetic data with our manual ground-truth headcounts and nighttime baselines. This hybrid training approach allowed us to achieve a stable and accurate model despite the limited time for physical data collection [4,9].</w:t>
      </w:r>
    </w:p>
    <w:p w14:paraId="6A21BE26" w14:textId="77777777" w:rsidR="00BA4792" w:rsidRDefault="00BA4792" w:rsidP="00BF48F0">
      <w:pPr>
        <w:spacing w:line="276" w:lineRule="auto"/>
      </w:pPr>
    </w:p>
    <w:p w14:paraId="2B88AB0C" w14:textId="77777777" w:rsidR="00BA4792" w:rsidRDefault="00000000" w:rsidP="00BF48F0">
      <w:pPr>
        <w:pStyle w:val="Heading4"/>
        <w:spacing w:before="200" w:after="200" w:line="276" w:lineRule="auto"/>
        <w:rPr>
          <w:b/>
          <w:bCs/>
          <w:i w:val="0"/>
          <w:iCs w:val="0"/>
          <w:color w:val="000000"/>
        </w:rPr>
      </w:pPr>
      <w:bookmarkStart w:id="25" w:name="_heading=h.viyrrbvj4ga" w:colFirst="0" w:colLast="0"/>
      <w:bookmarkEnd w:id="25"/>
      <w:r>
        <w:rPr>
          <w:b/>
          <w:bCs/>
          <w:i w:val="0"/>
          <w:iCs w:val="0"/>
          <w:color w:val="000000"/>
        </w:rPr>
        <w:t>4.4.2. Challenge: Inaccurate Health Index Scores</w:t>
      </w:r>
    </w:p>
    <w:p w14:paraId="3516ACC6" w14:textId="77777777" w:rsidR="00BA4792" w:rsidRDefault="00000000" w:rsidP="00BF48F0">
      <w:pPr>
        <w:spacing w:after="200" w:line="276" w:lineRule="auto"/>
      </w:pPr>
      <w:r>
        <w:rPr>
          <w:b/>
          <w:bCs/>
        </w:rPr>
        <w:t>The Problem:</w:t>
      </w:r>
      <w:r>
        <w:t xml:space="preserve"> Our initial ML-based Health Index was overly sensitive. It would output a "Danger" score for minor deviations, such as slightly low humidity, which confused users and eroded trust in the system [14].</w:t>
      </w:r>
    </w:p>
    <w:p w14:paraId="41EEF15C" w14:textId="77777777" w:rsidR="00BA4792" w:rsidRDefault="00000000" w:rsidP="00BF48F0">
      <w:pPr>
        <w:spacing w:after="200" w:line="276" w:lineRule="auto"/>
      </w:pPr>
      <w:r>
        <w:rPr>
          <w:b/>
          <w:bCs/>
        </w:rPr>
        <w:t>The Solution:</w:t>
      </w:r>
      <w:r>
        <w:t xml:space="preserve"> We replaced the ML predictor with a Standardized Penalty System. We implemented the mathematical formulas from the "Combined Model for IAQ Assessment" [5]. This deterministic approach calculates penalties for PM (using EPA breakpoints), CO</w:t>
      </w:r>
      <w:r>
        <w:rPr>
          <w:rFonts w:ascii="Cambria Math" w:eastAsia="Cambria Math" w:hAnsi="Cambria Math" w:cs="Cambria Math"/>
        </w:rPr>
        <w:t>₂</w:t>
      </w:r>
      <w:r>
        <w:t xml:space="preserve"> (using sigmoid functions), and Comfort, weighted specifically for our lab environment (0.4 * PM + 0.2 * CO</w:t>
      </w:r>
      <w:r>
        <w:rPr>
          <w:rFonts w:ascii="Cambria Math" w:eastAsia="Cambria Math" w:hAnsi="Cambria Math" w:cs="Cambria Math"/>
        </w:rPr>
        <w:t>₂</w:t>
      </w:r>
      <w:r>
        <w:t xml:space="preserve"> + 0.2 * TVOC + 0.2 * Comfort) [5,14]. This ensures the score reflects medically verified health risks rather than statistical noise.</w:t>
      </w:r>
    </w:p>
    <w:p w14:paraId="06AE3090" w14:textId="77777777" w:rsidR="00BA4792" w:rsidRDefault="00000000" w:rsidP="00BF48F0">
      <w:pPr>
        <w:pStyle w:val="Heading4"/>
        <w:spacing w:before="0" w:after="160" w:line="276" w:lineRule="auto"/>
        <w:rPr>
          <w:b/>
          <w:bCs/>
          <w:i w:val="0"/>
          <w:iCs w:val="0"/>
          <w:color w:val="000000"/>
        </w:rPr>
      </w:pPr>
      <w:bookmarkStart w:id="26" w:name="_heading=h.hjl9sy9ayj6z" w:colFirst="0" w:colLast="0"/>
      <w:bookmarkEnd w:id="26"/>
      <w:r>
        <w:rPr>
          <w:b/>
          <w:bCs/>
          <w:i w:val="0"/>
          <w:iCs w:val="0"/>
          <w:color w:val="000000"/>
        </w:rPr>
        <w:t>4.4.3. Challenge: Ambiguity in Hazard Detection</w:t>
      </w:r>
    </w:p>
    <w:p w14:paraId="6389CB7E" w14:textId="77777777" w:rsidR="00BA4792" w:rsidRDefault="00000000" w:rsidP="00BF48F0">
      <w:pPr>
        <w:spacing w:after="200" w:line="276" w:lineRule="auto"/>
      </w:pPr>
      <w:r>
        <w:rPr>
          <w:b/>
          <w:bCs/>
        </w:rPr>
        <w:t>The Problem:</w:t>
      </w:r>
      <w:r>
        <w:t xml:space="preserve"> During testing, the PM2.5 and VOC sensors consistently spiked whenever students utilized the 3D printers or welding stations. Our initial logic interpreted these spikes as "Fire/Smoke" events, triggering "Critical Alerts" on the dashboard. This created a scenario where valid lab activities were indistinguishable from actual emergencies [6,7].</w:t>
      </w:r>
    </w:p>
    <w:p w14:paraId="3850900B" w14:textId="77777777" w:rsidR="00BA4792" w:rsidRDefault="00000000" w:rsidP="00BF48F0">
      <w:pPr>
        <w:spacing w:after="200" w:line="276" w:lineRule="auto"/>
      </w:pPr>
      <w:r>
        <w:rPr>
          <w:b/>
          <w:bCs/>
        </w:rPr>
        <w:t>The Solution:</w:t>
      </w:r>
      <w:r>
        <w:t xml:space="preserve"> We pivoted our classification logic based on the premise that the TAMK Field Lab is already equipped with certified, regulation-grade fire alarms. Therefore, our system's role is not to duplicate life-safety alerts, but to provide operational context [8,27]. We re-mapped the high PM/VOC thresholds from "Danger" to "Industrial Activity Detected". This ensures that when a manager sees a spike, they are informed that equipment is active (e.g., "Printing/Welding in progress"), rather than receiving a false emergency notification [27,30].</w:t>
      </w:r>
    </w:p>
    <w:p w14:paraId="05B2C5B9" w14:textId="77777777" w:rsidR="00BA4792" w:rsidRDefault="00BA4792" w:rsidP="00BF48F0">
      <w:pPr>
        <w:spacing w:after="200" w:line="276" w:lineRule="auto"/>
      </w:pPr>
    </w:p>
    <w:p w14:paraId="365807E0" w14:textId="77777777" w:rsidR="00BA4792" w:rsidRDefault="00000000" w:rsidP="00BF48F0">
      <w:pPr>
        <w:pStyle w:val="Heading4"/>
        <w:spacing w:before="0" w:after="160" w:line="276" w:lineRule="auto"/>
        <w:rPr>
          <w:b/>
          <w:bCs/>
          <w:i w:val="0"/>
          <w:iCs w:val="0"/>
          <w:color w:val="000000"/>
        </w:rPr>
      </w:pPr>
      <w:bookmarkStart w:id="27" w:name="_heading=h.aoiraxgobh4b" w:colFirst="0" w:colLast="0"/>
      <w:bookmarkEnd w:id="27"/>
      <w:r>
        <w:rPr>
          <w:b/>
          <w:bCs/>
          <w:i w:val="0"/>
          <w:iCs w:val="0"/>
          <w:color w:val="000000"/>
        </w:rPr>
        <w:t>4.4.4. Challenge: Logistical Barriers in Finland</w:t>
      </w:r>
    </w:p>
    <w:p w14:paraId="6A32E2A8" w14:textId="77777777" w:rsidR="00BA4792" w:rsidRDefault="00000000" w:rsidP="00BF48F0">
      <w:pPr>
        <w:spacing w:before="240" w:after="240" w:line="276" w:lineRule="auto"/>
      </w:pPr>
      <w:r>
        <w:rPr>
          <w:b/>
          <w:bCs/>
        </w:rPr>
        <w:t>The Problem:</w:t>
      </w:r>
      <w:r>
        <w:t xml:space="preserve"> Obtaining high-quality ground-truth data was hindered by significant administrative and technical barriers during our exchange semester:</w:t>
      </w:r>
    </w:p>
    <w:p w14:paraId="3D2E2F68" w14:textId="77777777" w:rsidR="00BA4792" w:rsidRDefault="00000000" w:rsidP="00BF48F0">
      <w:pPr>
        <w:numPr>
          <w:ilvl w:val="0"/>
          <w:numId w:val="8"/>
        </w:numPr>
        <w:spacing w:before="240" w:after="240" w:line="276" w:lineRule="auto"/>
      </w:pPr>
      <w:r>
        <w:rPr>
          <w:b/>
          <w:bCs/>
        </w:rPr>
        <w:t>Access Restrictions:</w:t>
      </w:r>
      <w:r>
        <w:t xml:space="preserve"> We were required to pass a strict laboratory safety exam before entering the site. The processing of these results was delayed as administrative staff were on a break.</w:t>
      </w:r>
    </w:p>
    <w:p w14:paraId="2FDD8398" w14:textId="77777777" w:rsidR="00BA4792" w:rsidRDefault="00000000" w:rsidP="00BF48F0">
      <w:pPr>
        <w:numPr>
          <w:ilvl w:val="0"/>
          <w:numId w:val="8"/>
        </w:numPr>
        <w:spacing w:before="240" w:after="240" w:line="276" w:lineRule="auto"/>
      </w:pPr>
      <w:r>
        <w:rPr>
          <w:b/>
          <w:bCs/>
        </w:rPr>
        <w:t>Software Obsolescence &amp; Support Gap:</w:t>
      </w:r>
      <w:r>
        <w:t xml:space="preserve"> Once physical access was granted, we discovered that the robot's navigation software was outdated, rendering it incapable of autonomous patrolling. The specific lecturer responsible for firmware updates and operational training was on a break, which prevented us from deploying the mobile data collection features for several days [12,27].</w:t>
      </w:r>
    </w:p>
    <w:p w14:paraId="600E3DC0" w14:textId="77777777" w:rsidR="00BA4792" w:rsidRDefault="00000000" w:rsidP="00BF48F0">
      <w:pPr>
        <w:numPr>
          <w:ilvl w:val="0"/>
          <w:numId w:val="8"/>
        </w:numPr>
        <w:spacing w:before="240" w:after="240" w:line="276" w:lineRule="auto"/>
      </w:pPr>
      <w:r>
        <w:rPr>
          <w:b/>
          <w:bCs/>
        </w:rPr>
        <w:t>Empty Labs:</w:t>
      </w:r>
      <w:r>
        <w:t xml:space="preserve"> Even after deployment, we faced a "data scarcity" issue. Many scheduled lectures were moved to remote/Zoom formats, leaving the lab empty for days at a time, which prevented us from collecting high occupancy sensor readings and delayed our model training and deployment [4,9].</w:t>
      </w:r>
    </w:p>
    <w:p w14:paraId="1D63DF4B" w14:textId="77777777" w:rsidR="00BA4792" w:rsidRDefault="00000000" w:rsidP="00BF48F0">
      <w:pPr>
        <w:spacing w:before="240" w:after="240" w:line="276" w:lineRule="auto"/>
      </w:pPr>
      <w:r>
        <w:rPr>
          <w:b/>
          <w:bCs/>
        </w:rPr>
        <w:t>The Solution:</w:t>
      </w:r>
      <w:r>
        <w:t xml:space="preserve"> We adapted by implementing an Opportunistic Data Collection strategy.</w:t>
      </w:r>
    </w:p>
    <w:p w14:paraId="1B7A1358" w14:textId="77777777" w:rsidR="00BA4792" w:rsidRDefault="00000000" w:rsidP="00BF48F0">
      <w:pPr>
        <w:numPr>
          <w:ilvl w:val="0"/>
          <w:numId w:val="9"/>
        </w:numPr>
        <w:pBdr>
          <w:top w:val="nil"/>
          <w:left w:val="nil"/>
          <w:bottom w:val="nil"/>
          <w:right w:val="nil"/>
          <w:between w:val="nil"/>
        </w:pBdr>
        <w:spacing w:before="240" w:after="0" w:line="276" w:lineRule="auto"/>
        <w:rPr>
          <w:color w:val="000000"/>
        </w:rPr>
      </w:pPr>
      <w:r>
        <w:rPr>
          <w:b/>
          <w:bCs/>
          <w:color w:val="000000"/>
        </w:rPr>
        <w:t>Physics-Informed Synthetic Data:</w:t>
      </w:r>
      <w:r>
        <w:rPr>
          <w:color w:val="000000"/>
        </w:rPr>
        <w:t xml:space="preserve"> To cover the low amount of data we couldn't observe physically, we generated over 40,000 synthetic data points. We utilized mass-balance differential equations [15] to mathematically simulate how CO</w:t>
      </w:r>
      <w:r>
        <w:rPr>
          <w:rFonts w:ascii="Cambria Math" w:eastAsia="Cambria Math" w:hAnsi="Cambria Math" w:cs="Cambria Math"/>
          <w:color w:val="000000"/>
        </w:rPr>
        <w:t>₂</w:t>
      </w:r>
      <w:r>
        <w:rPr>
          <w:color w:val="000000"/>
        </w:rPr>
        <w:t xml:space="preserve"> and heat would accumulate in the lab if it were full, effectively filling the gaps in our dataset.</w:t>
      </w:r>
    </w:p>
    <w:p w14:paraId="3544DB4E" w14:textId="77777777" w:rsidR="00BA4792" w:rsidRDefault="00000000" w:rsidP="00BF48F0">
      <w:pPr>
        <w:numPr>
          <w:ilvl w:val="0"/>
          <w:numId w:val="9"/>
        </w:numPr>
        <w:pBdr>
          <w:top w:val="nil"/>
          <w:left w:val="nil"/>
          <w:bottom w:val="nil"/>
          <w:right w:val="nil"/>
          <w:between w:val="nil"/>
        </w:pBdr>
        <w:spacing w:after="240" w:line="276" w:lineRule="auto"/>
        <w:rPr>
          <w:color w:val="000000"/>
        </w:rPr>
      </w:pPr>
      <w:r>
        <w:rPr>
          <w:b/>
          <w:bCs/>
          <w:color w:val="000000"/>
        </w:rPr>
        <w:t>Manual Ground Truth:</w:t>
      </w:r>
      <w:r>
        <w:rPr>
          <w:color w:val="000000"/>
        </w:rPr>
        <w:t xml:space="preserve"> We physically sat in the lab during the few active lectures available, manually logging the exact timestamp of every student entry/exit to ensure our training data was 100% accurate [4,9].</w:t>
      </w:r>
    </w:p>
    <w:p w14:paraId="2D9E0BFD" w14:textId="77777777" w:rsidR="00BA4792" w:rsidRDefault="00000000" w:rsidP="00BF48F0">
      <w:pPr>
        <w:pStyle w:val="Heading4"/>
        <w:spacing w:before="0" w:after="160" w:line="276" w:lineRule="auto"/>
        <w:rPr>
          <w:b/>
          <w:bCs/>
          <w:i w:val="0"/>
          <w:iCs w:val="0"/>
          <w:color w:val="000000"/>
        </w:rPr>
      </w:pPr>
      <w:bookmarkStart w:id="28" w:name="_heading=h.tr7jzg7xvrpl" w:colFirst="0" w:colLast="0"/>
      <w:bookmarkEnd w:id="28"/>
      <w:r>
        <w:rPr>
          <w:b/>
          <w:bCs/>
          <w:i w:val="0"/>
          <w:iCs w:val="0"/>
          <w:color w:val="000000"/>
        </w:rPr>
        <w:t>4.4.5. Challenge: User Interface Clarity</w:t>
      </w:r>
    </w:p>
    <w:p w14:paraId="233EBBC8" w14:textId="77777777" w:rsidR="00BA4792" w:rsidRDefault="00000000" w:rsidP="00BF48F0">
      <w:pPr>
        <w:spacing w:before="240" w:after="240" w:line="276" w:lineRule="auto"/>
      </w:pPr>
      <w:r>
        <w:rPr>
          <w:b/>
          <w:bCs/>
        </w:rPr>
        <w:t>The Problem:</w:t>
      </w:r>
      <w:r>
        <w:t xml:space="preserve"> The legacy system used a plain white background with abstract markers. Users could not visually locate sensors in the actual room, and the controls were overly generalized [10,28].</w:t>
      </w:r>
    </w:p>
    <w:p w14:paraId="38B6BD73" w14:textId="77777777" w:rsidR="00BA4792" w:rsidRDefault="00000000" w:rsidP="00BF48F0">
      <w:pPr>
        <w:spacing w:before="240" w:after="240" w:line="276" w:lineRule="auto"/>
      </w:pPr>
      <w:r>
        <w:rPr>
          <w:b/>
          <w:bCs/>
        </w:rPr>
        <w:t>The Solution:</w:t>
      </w:r>
      <w:r>
        <w:t xml:space="preserve"> We completely overhauled the UX.</w:t>
      </w:r>
    </w:p>
    <w:p w14:paraId="558EBDCB" w14:textId="77777777" w:rsidR="00BA4792" w:rsidRDefault="00000000" w:rsidP="00BF48F0">
      <w:pPr>
        <w:numPr>
          <w:ilvl w:val="0"/>
          <w:numId w:val="10"/>
        </w:numPr>
        <w:spacing w:before="240" w:after="240" w:line="276" w:lineRule="auto"/>
      </w:pPr>
      <w:r>
        <w:rPr>
          <w:b/>
          <w:bCs/>
        </w:rPr>
        <w:t>Digital Twin:</w:t>
      </w:r>
      <w:r>
        <w:t xml:space="preserve"> We integrated a Matterport 3D view and a detailed 2D floor plan, allowing users to visually pinpoint sensor locations [10,28,30].</w:t>
      </w:r>
    </w:p>
    <w:p w14:paraId="6013E67E" w14:textId="77777777" w:rsidR="00BA4792" w:rsidRDefault="00000000" w:rsidP="00BF48F0">
      <w:pPr>
        <w:numPr>
          <w:ilvl w:val="0"/>
          <w:numId w:val="10"/>
        </w:numPr>
        <w:spacing w:before="240" w:after="240" w:line="276" w:lineRule="auto"/>
      </w:pPr>
      <w:r>
        <w:rPr>
          <w:b/>
          <w:bCs/>
        </w:rPr>
        <w:t>Granular Control:</w:t>
      </w:r>
      <w:r>
        <w:t xml:space="preserve"> We refactored the control logic so each sensor node functions independently [41].</w:t>
      </w:r>
    </w:p>
    <w:p w14:paraId="66D4F274" w14:textId="2E8D0251" w:rsidR="00BA4792" w:rsidRPr="00BF48F0" w:rsidRDefault="00000000" w:rsidP="00BF48F0">
      <w:pPr>
        <w:numPr>
          <w:ilvl w:val="0"/>
          <w:numId w:val="10"/>
        </w:numPr>
        <w:spacing w:before="240" w:after="240" w:line="276" w:lineRule="auto"/>
      </w:pPr>
      <w:r>
        <w:rPr>
          <w:b/>
          <w:bCs/>
        </w:rPr>
        <w:t>Contextual Feedback:</w:t>
      </w:r>
      <w:r>
        <w:t xml:space="preserve"> We added dynamic status icons (e.g., "Welding," "3D Printing") to give immediate visual context to the sensor readings [10,30].</w:t>
      </w:r>
    </w:p>
    <w:p w14:paraId="12663EB6" w14:textId="77777777" w:rsidR="00BA4792" w:rsidRDefault="00000000" w:rsidP="00BF48F0">
      <w:pPr>
        <w:pStyle w:val="Heading3"/>
        <w:spacing w:before="0" w:after="160" w:line="276" w:lineRule="auto"/>
        <w:rPr>
          <w:b/>
          <w:bCs/>
          <w:color w:val="000000"/>
          <w:sz w:val="24"/>
          <w:szCs w:val="24"/>
        </w:rPr>
      </w:pPr>
      <w:bookmarkStart w:id="29" w:name="_heading=h.e6bqxmw12ui0" w:colFirst="0" w:colLast="0"/>
      <w:bookmarkEnd w:id="29"/>
      <w:r>
        <w:rPr>
          <w:b/>
          <w:bCs/>
          <w:color w:val="000000"/>
          <w:sz w:val="24"/>
          <w:szCs w:val="24"/>
        </w:rPr>
        <w:t>5. Results and Conclusions</w:t>
      </w:r>
    </w:p>
    <w:p w14:paraId="7780752D" w14:textId="77777777" w:rsidR="00BA4792" w:rsidRDefault="00000000" w:rsidP="00BF48F0">
      <w:pPr>
        <w:pStyle w:val="Heading4"/>
        <w:spacing w:before="0" w:after="160" w:line="276" w:lineRule="auto"/>
        <w:rPr>
          <w:i w:val="0"/>
          <w:iCs w:val="0"/>
          <w:color w:val="000000"/>
        </w:rPr>
      </w:pPr>
      <w:bookmarkStart w:id="30" w:name="_heading=h.w1fvndejmi1e" w:colFirst="0" w:colLast="0"/>
      <w:bookmarkEnd w:id="30"/>
      <w:r>
        <w:rPr>
          <w:b/>
          <w:bCs/>
          <w:i w:val="0"/>
          <w:iCs w:val="0"/>
          <w:color w:val="000000"/>
        </w:rPr>
        <w:t>5.1. Evaluation of Results</w:t>
      </w:r>
    </w:p>
    <w:p w14:paraId="161C2DDF" w14:textId="77777777" w:rsidR="00BA4792" w:rsidRDefault="00000000" w:rsidP="00BF48F0">
      <w:r>
        <w:t>The primary objective of this Capstone project was to transform a basic IoT setup into an intelligent, privacy-preserving monitoring system. Below is an evaluation of our final system against the defined success criteria.</w:t>
      </w:r>
    </w:p>
    <w:p w14:paraId="5218747D" w14:textId="77777777" w:rsidR="00BA4792" w:rsidRDefault="00000000" w:rsidP="00BF48F0">
      <w:pPr>
        <w:pStyle w:val="Heading4"/>
        <w:spacing w:before="0" w:after="160" w:line="276" w:lineRule="auto"/>
        <w:rPr>
          <w:b/>
          <w:bCs/>
          <w:i w:val="0"/>
          <w:iCs w:val="0"/>
          <w:color w:val="000000"/>
        </w:rPr>
      </w:pPr>
      <w:bookmarkStart w:id="31" w:name="_heading=h.5ue01no34hml" w:colFirst="0" w:colLast="0"/>
      <w:bookmarkEnd w:id="31"/>
      <w:r>
        <w:rPr>
          <w:b/>
          <w:bCs/>
          <w:i w:val="0"/>
          <w:iCs w:val="0"/>
          <w:color w:val="000000"/>
        </w:rPr>
        <w:t>5.1.1. Occupancy Estimation Accuracy</w:t>
      </w:r>
    </w:p>
    <w:p w14:paraId="0F39CD42" w14:textId="77777777" w:rsidR="00BA4792" w:rsidRDefault="00000000" w:rsidP="00BF48F0">
      <w:r>
        <w:rPr>
          <w:b/>
          <w:bCs/>
        </w:rPr>
        <w:t>Goal:</w:t>
      </w:r>
      <w:r>
        <w:t xml:space="preserve"> In Phase A, we aimed for "Exact Headcount" or "Level" accuracy. In Phase B, we refined this to a middle ground of Reliable Range Estimation suitable for HVAC automation [32].</w:t>
      </w:r>
    </w:p>
    <w:p w14:paraId="37841B65" w14:textId="77777777" w:rsidR="00BA4792" w:rsidRDefault="00000000" w:rsidP="00BF48F0">
      <w:r>
        <w:rPr>
          <w:b/>
          <w:bCs/>
        </w:rPr>
        <w:t>Result:</w:t>
      </w:r>
      <w:r>
        <w:t xml:space="preserve"> By training our XGBoost model on a hybrid dataset (Physics-Informed Synthetic Data + Manual Ground Truth), we achieved a Mean Absolute Error (MAE) of ±2 people [33].</w:t>
      </w:r>
    </w:p>
    <w:p w14:paraId="621BB0EE" w14:textId="77777777" w:rsidR="00BA4792" w:rsidRDefault="00000000" w:rsidP="00BF48F0">
      <w:r>
        <w:rPr>
          <w:b/>
          <w:bCs/>
        </w:rPr>
        <w:t>Implication:</w:t>
      </w:r>
      <w:r>
        <w:t xml:space="preserve"> This level of accuracy allows the system to confidently classify the room state as "Empty," "Low Density," "Medium Density," or "High Density." This meets the granularity required for automated ventilation control while strictly adhering to privacy standards that prohibit optical surveillance [8,32].</w:t>
      </w:r>
    </w:p>
    <w:p w14:paraId="53D06FFF" w14:textId="1AA0269C" w:rsidR="00DF757B" w:rsidRDefault="00DF757B" w:rsidP="00BF48F0">
      <w:r w:rsidRPr="00DF757B">
        <w:rPr>
          <w:b/>
          <w:bCs/>
        </w:rPr>
        <w:t>Figures 3,4,5</w:t>
      </w:r>
      <w:r>
        <w:t xml:space="preserve"> present the evaluation of the occupancy estimation model. The results illustrate the significant accuracy improvement from Phase A to Phase B, the correlation between predicted and ground truth occupancy values, and the distribution of prediction errors, demonstrating stable and reliable performance under mixed test conditions.</w:t>
      </w:r>
    </w:p>
    <w:tbl>
      <w:tblPr>
        <w:tblStyle w:val="a"/>
        <w:tblW w:w="11179" w:type="dxa"/>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56"/>
        <w:gridCol w:w="3577"/>
        <w:gridCol w:w="3846"/>
      </w:tblGrid>
      <w:tr w:rsidR="00BA4792" w14:paraId="2BDE88D0" w14:textId="77777777">
        <w:tc>
          <w:tcPr>
            <w:tcW w:w="3756" w:type="dxa"/>
          </w:tcPr>
          <w:p w14:paraId="5B5F7FFD" w14:textId="77777777" w:rsidR="00BA4792" w:rsidRDefault="00000000" w:rsidP="00BF48F0">
            <w:r>
              <w:rPr>
                <w:noProof/>
              </w:rPr>
              <w:drawing>
                <wp:inline distT="0" distB="0" distL="0" distR="0" wp14:anchorId="55ADE649" wp14:editId="0B684F85">
                  <wp:extent cx="2261277" cy="1938703"/>
                  <wp:effectExtent l="0" t="0" r="0" b="0"/>
                  <wp:docPr id="19626948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261277" cy="1938703"/>
                          </a:xfrm>
                          <a:prstGeom prst="rect">
                            <a:avLst/>
                          </a:prstGeom>
                          <a:ln/>
                        </pic:spPr>
                      </pic:pic>
                    </a:graphicData>
                  </a:graphic>
                </wp:inline>
              </w:drawing>
            </w:r>
          </w:p>
        </w:tc>
        <w:tc>
          <w:tcPr>
            <w:tcW w:w="3577" w:type="dxa"/>
          </w:tcPr>
          <w:p w14:paraId="79BDEB77" w14:textId="77777777" w:rsidR="00BA4792" w:rsidRDefault="00000000" w:rsidP="00BF48F0">
            <w:r>
              <w:rPr>
                <w:noProof/>
              </w:rPr>
              <w:drawing>
                <wp:inline distT="0" distB="0" distL="0" distR="0" wp14:anchorId="3BBF625B" wp14:editId="382D0A03">
                  <wp:extent cx="2013817" cy="2013817"/>
                  <wp:effectExtent l="0" t="0" r="0" b="0"/>
                  <wp:docPr id="19626948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013817" cy="2013817"/>
                          </a:xfrm>
                          <a:prstGeom prst="rect">
                            <a:avLst/>
                          </a:prstGeom>
                          <a:ln/>
                        </pic:spPr>
                      </pic:pic>
                    </a:graphicData>
                  </a:graphic>
                </wp:inline>
              </w:drawing>
            </w:r>
          </w:p>
        </w:tc>
        <w:tc>
          <w:tcPr>
            <w:tcW w:w="3846" w:type="dxa"/>
          </w:tcPr>
          <w:p w14:paraId="05FF3D47" w14:textId="77777777" w:rsidR="00BA4792" w:rsidRDefault="00000000" w:rsidP="00BF48F0">
            <w:r>
              <w:rPr>
                <w:noProof/>
              </w:rPr>
              <w:drawing>
                <wp:inline distT="0" distB="0" distL="0" distR="0" wp14:anchorId="32E5DD79" wp14:editId="376E3044">
                  <wp:extent cx="2332196" cy="1999504"/>
                  <wp:effectExtent l="0" t="0" r="0" b="0"/>
                  <wp:docPr id="19626948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332196" cy="1999504"/>
                          </a:xfrm>
                          <a:prstGeom prst="rect">
                            <a:avLst/>
                          </a:prstGeom>
                          <a:ln/>
                        </pic:spPr>
                      </pic:pic>
                    </a:graphicData>
                  </a:graphic>
                </wp:inline>
              </w:drawing>
            </w:r>
          </w:p>
        </w:tc>
      </w:tr>
    </w:tbl>
    <w:p w14:paraId="13335A00" w14:textId="343C6972" w:rsidR="00BA4792" w:rsidRDefault="00663AA8" w:rsidP="00BF48F0">
      <w:pPr>
        <w:jc w:val="center"/>
      </w:pPr>
      <w:r w:rsidRPr="00663AA8">
        <w:rPr>
          <w:b/>
          <w:bCs/>
        </w:rPr>
        <w:t>Figure 3,4,5:</w:t>
      </w:r>
      <w:r>
        <w:rPr>
          <w:b/>
          <w:bCs/>
        </w:rPr>
        <w:t xml:space="preserve"> </w:t>
      </w:r>
      <w:r w:rsidRPr="00663AA8">
        <w:rPr>
          <w:b/>
          <w:bCs/>
        </w:rPr>
        <w:t>Occupancy estimation model evaluation results.</w:t>
      </w:r>
    </w:p>
    <w:p w14:paraId="34105B96" w14:textId="77777777" w:rsidR="00BA4792" w:rsidRDefault="00BA4792" w:rsidP="00BF48F0"/>
    <w:p w14:paraId="72965C0F" w14:textId="77777777" w:rsidR="00BA4792" w:rsidRDefault="00000000" w:rsidP="00BF48F0">
      <w:pPr>
        <w:pStyle w:val="Heading4"/>
        <w:spacing w:before="0" w:after="160" w:line="276" w:lineRule="auto"/>
        <w:rPr>
          <w:b/>
          <w:bCs/>
          <w:i w:val="0"/>
          <w:iCs w:val="0"/>
          <w:color w:val="000000"/>
        </w:rPr>
      </w:pPr>
      <w:bookmarkStart w:id="32" w:name="_heading=h.ccnghjd24mmh" w:colFirst="0" w:colLast="0"/>
      <w:bookmarkEnd w:id="32"/>
      <w:r>
        <w:rPr>
          <w:b/>
          <w:bCs/>
          <w:i w:val="0"/>
          <w:iCs w:val="0"/>
          <w:color w:val="000000"/>
        </w:rPr>
        <w:t>5.1.2. Indoor Air Quality (IAQ) Reliability</w:t>
      </w:r>
    </w:p>
    <w:p w14:paraId="0D56B219" w14:textId="77777777" w:rsidR="00BA4792" w:rsidRDefault="00000000" w:rsidP="00BF48F0">
      <w:r>
        <w:rPr>
          <w:b/>
          <w:bCs/>
        </w:rPr>
        <w:t>Goal:</w:t>
      </w:r>
      <w:r>
        <w:t xml:space="preserve"> To provide a stable, medically accurate health score that users can trust, replacing the erratic Machine Learning predictions from Phase A [14].</w:t>
      </w:r>
    </w:p>
    <w:p w14:paraId="51FB2C4B" w14:textId="77777777" w:rsidR="00BA4792" w:rsidRDefault="00000000" w:rsidP="00BF48F0">
      <w:r>
        <w:rPr>
          <w:b/>
          <w:bCs/>
        </w:rPr>
        <w:t>Result:</w:t>
      </w:r>
      <w:r>
        <w:t xml:space="preserve"> By implementing Standardized Formulas (Sigmoid functions for CO</w:t>
      </w:r>
      <w:r>
        <w:rPr>
          <w:rFonts w:ascii="Cambria Math" w:eastAsia="Cambria Math" w:hAnsi="Cambria Math" w:cs="Cambria Math"/>
        </w:rPr>
        <w:t>₂</w:t>
      </w:r>
      <w:r>
        <w:t xml:space="preserve"> and EPA Breakpoints for PM2.5), we eliminated the volatility found in early testing [5,14]. The Health Index now remains stable during minor environmental fluctuations (like humidity changes) and only degrades when pollutant levels physically exceed medical safety thresholds [14].</w:t>
      </w:r>
    </w:p>
    <w:p w14:paraId="2BDF1077" w14:textId="77777777" w:rsidR="00BA4792" w:rsidRDefault="00000000" w:rsidP="00BF48F0">
      <w:r>
        <w:rPr>
          <w:b/>
          <w:bCs/>
        </w:rPr>
        <w:t>Implication:</w:t>
      </w:r>
      <w:r>
        <w:t xml:space="preserve"> The system provides a scientifically verifiable metric for student health, ensuring that "Poor Air Quality" alerts are taken seriously rather than being dismissed as model noise [14].</w:t>
      </w:r>
    </w:p>
    <w:p w14:paraId="27876931" w14:textId="77777777" w:rsidR="00BA4792" w:rsidRDefault="00000000" w:rsidP="00BF48F0">
      <w:pPr>
        <w:pStyle w:val="Heading4"/>
        <w:spacing w:before="0" w:after="160" w:line="276" w:lineRule="auto"/>
        <w:rPr>
          <w:b/>
          <w:bCs/>
          <w:i w:val="0"/>
          <w:iCs w:val="0"/>
          <w:color w:val="000000"/>
        </w:rPr>
      </w:pPr>
      <w:bookmarkStart w:id="33" w:name="_heading=h.jhmj4w764blw" w:colFirst="0" w:colLast="0"/>
      <w:bookmarkEnd w:id="33"/>
      <w:r>
        <w:rPr>
          <w:b/>
          <w:bCs/>
          <w:i w:val="0"/>
          <w:iCs w:val="0"/>
          <w:color w:val="000000"/>
        </w:rPr>
        <w:t>5.1.3. Industrial Activity &amp; Hazard Detection</w:t>
      </w:r>
    </w:p>
    <w:p w14:paraId="10DB4CFA" w14:textId="77777777" w:rsidR="00BA4792" w:rsidRDefault="00000000" w:rsidP="00BF48F0">
      <w:r>
        <w:rPr>
          <w:b/>
          <w:bCs/>
        </w:rPr>
        <w:t>Goal:</w:t>
      </w:r>
      <w:r>
        <w:t xml:space="preserve"> To eliminate false "Fire" alarms caused by routine lab operations like 3D printing and welding [6,7].</w:t>
      </w:r>
    </w:p>
    <w:p w14:paraId="4824D3EF" w14:textId="77777777" w:rsidR="00BA4792" w:rsidRDefault="00000000" w:rsidP="00BF48F0">
      <w:r>
        <w:rPr>
          <w:b/>
          <w:bCs/>
        </w:rPr>
        <w:t>Result:</w:t>
      </w:r>
      <w:r>
        <w:t xml:space="preserve"> We reconfigured the hazard classification logic. Instead of interpreting high PM2.5 and VOC readings as "Danger," the system now classifies these signatures as "Industrial Activity" (e.g., "3D Printing / Welding in Progress") [6]. We consciously deferred "Safety Emergencies" to the building's existing certified fire alarm system [8].</w:t>
      </w:r>
    </w:p>
    <w:p w14:paraId="47E34BBE" w14:textId="77777777" w:rsidR="00BA4792" w:rsidRDefault="00000000" w:rsidP="00BF48F0">
      <w:r>
        <w:rPr>
          <w:b/>
          <w:bCs/>
        </w:rPr>
        <w:t>Implication:</w:t>
      </w:r>
      <w:r>
        <w:t xml:space="preserve"> This re-contextualization solves the "False Positive" issue. It transforms what were previously nuisance alarms into valuable operational insights, allowing facility managers to monitor equipment usage without disrupting the lab with redundant safety alerts [27,30].</w:t>
      </w:r>
    </w:p>
    <w:p w14:paraId="75DDA2A5" w14:textId="77777777" w:rsidR="00BA4792" w:rsidRDefault="00BA4792" w:rsidP="00BF48F0">
      <w:pPr>
        <w:rPr>
          <w:sz w:val="20"/>
          <w:szCs w:val="20"/>
        </w:rPr>
      </w:pPr>
    </w:p>
    <w:p w14:paraId="52B57FFD" w14:textId="77777777" w:rsidR="00BA4792" w:rsidRDefault="00000000" w:rsidP="00BF48F0">
      <w:pPr>
        <w:pStyle w:val="Heading4"/>
        <w:spacing w:before="0" w:after="160" w:line="276" w:lineRule="auto"/>
        <w:rPr>
          <w:b/>
          <w:bCs/>
          <w:i w:val="0"/>
          <w:iCs w:val="0"/>
          <w:color w:val="000000"/>
        </w:rPr>
      </w:pPr>
      <w:bookmarkStart w:id="34" w:name="_heading=h.3dr9w31j9cui" w:colFirst="0" w:colLast="0"/>
      <w:bookmarkEnd w:id="34"/>
      <w:r>
        <w:rPr>
          <w:b/>
          <w:bCs/>
          <w:i w:val="0"/>
          <w:iCs w:val="0"/>
          <w:color w:val="000000"/>
        </w:rPr>
        <w:t>5.1.4. Usability and Interface Enhancements</w:t>
      </w:r>
    </w:p>
    <w:p w14:paraId="17FBE40E" w14:textId="77777777" w:rsidR="00BA4792" w:rsidRDefault="00000000" w:rsidP="00BF48F0">
      <w:r>
        <w:rPr>
          <w:b/>
          <w:bCs/>
        </w:rPr>
        <w:t>Goal:</w:t>
      </w:r>
      <w:r>
        <w:t xml:space="preserve"> To resolve the spatial confusion caused by the legacy system's abstract, plain-white 2D map and unified control scheme [10,28].</w:t>
      </w:r>
    </w:p>
    <w:p w14:paraId="3568AA14" w14:textId="77777777" w:rsidR="00BA4792" w:rsidRDefault="00000000" w:rsidP="00BF48F0">
      <w:r>
        <w:rPr>
          <w:b/>
          <w:bCs/>
        </w:rPr>
        <w:t>Result:</w:t>
      </w:r>
      <w:r>
        <w:t xml:space="preserve"> We completely overhauled the user experience by integrating a Matterport 3D Digital Twin, which allows remote managers to visualize the exact physical context of every sensor [10,28,30]. We also replaced the confusing "Global On/Off" switches with Granular Device Controls, giving users independent command over each sensor node [41].</w:t>
      </w:r>
    </w:p>
    <w:p w14:paraId="0B519590" w14:textId="77777777" w:rsidR="00BA4792" w:rsidRDefault="00000000" w:rsidP="00BF48F0">
      <w:r>
        <w:rPr>
          <w:b/>
          <w:bCs/>
        </w:rPr>
        <w:t>Implication:</w:t>
      </w:r>
      <w:r>
        <w:t xml:space="preserve"> These changes significantly reduced the cognitive load on operators, transforming the dashboard from a passive data viewer into an intuitive, visually spatially aware management tool [10,28].</w:t>
      </w:r>
    </w:p>
    <w:p w14:paraId="53E3760D" w14:textId="77777777" w:rsidR="00BA4792" w:rsidRDefault="00BA4792" w:rsidP="00BF48F0">
      <w:pPr>
        <w:rPr>
          <w:sz w:val="20"/>
          <w:szCs w:val="20"/>
        </w:rPr>
      </w:pPr>
    </w:p>
    <w:p w14:paraId="5834A82A" w14:textId="77777777" w:rsidR="00BA4792" w:rsidRDefault="00000000" w:rsidP="00BF48F0">
      <w:pPr>
        <w:pStyle w:val="Heading4"/>
        <w:spacing w:before="0" w:after="160" w:line="276" w:lineRule="auto"/>
        <w:rPr>
          <w:b/>
          <w:bCs/>
          <w:i w:val="0"/>
          <w:iCs w:val="0"/>
          <w:color w:val="000000"/>
          <w:sz w:val="24"/>
          <w:szCs w:val="24"/>
        </w:rPr>
      </w:pPr>
      <w:bookmarkStart w:id="35" w:name="_heading=h.ox7ltokssfag" w:colFirst="0" w:colLast="0"/>
      <w:bookmarkEnd w:id="35"/>
      <w:r>
        <w:rPr>
          <w:b/>
          <w:bCs/>
          <w:i w:val="0"/>
          <w:iCs w:val="0"/>
          <w:color w:val="000000"/>
          <w:sz w:val="24"/>
          <w:szCs w:val="24"/>
        </w:rPr>
        <w:t>5.2. Conclusions</w:t>
      </w:r>
    </w:p>
    <w:p w14:paraId="77242C1F" w14:textId="77777777" w:rsidR="00BA4792" w:rsidRDefault="00000000" w:rsidP="00BF48F0">
      <w:pPr>
        <w:pBdr>
          <w:top w:val="nil"/>
          <w:left w:val="nil"/>
          <w:bottom w:val="nil"/>
          <w:right w:val="nil"/>
          <w:between w:val="nil"/>
        </w:pBdr>
        <w:spacing w:after="0" w:line="276" w:lineRule="auto"/>
      </w:pPr>
      <w:r>
        <w:t xml:space="preserve">The development of </w:t>
      </w:r>
      <w:r>
        <w:rPr>
          <w:b/>
          <w:bCs/>
        </w:rPr>
        <w:t>Robomo 2.0</w:t>
      </w:r>
      <w:r>
        <w:t xml:space="preserve"> was defined by adaptability and engineering rigor. Our physical presence in Finland allowed us to validate our assumptions against reality, leading to two critical pivots that saved the project:</w:t>
      </w:r>
    </w:p>
    <w:p w14:paraId="41BD8B6F" w14:textId="77777777" w:rsidR="00BA4792" w:rsidRDefault="00000000" w:rsidP="00BF48F0">
      <w:pPr>
        <w:numPr>
          <w:ilvl w:val="0"/>
          <w:numId w:val="2"/>
        </w:numPr>
        <w:pBdr>
          <w:top w:val="nil"/>
          <w:left w:val="nil"/>
          <w:bottom w:val="nil"/>
          <w:right w:val="nil"/>
          <w:between w:val="nil"/>
        </w:pBdr>
        <w:spacing w:after="0" w:line="276" w:lineRule="auto"/>
      </w:pPr>
      <w:r>
        <w:rPr>
          <w:b/>
          <w:bCs/>
        </w:rPr>
        <w:t>The Pivot to Activity Detection:</w:t>
      </w:r>
      <w:r>
        <w:t xml:space="preserve"> Recognizing that "Fire Detection" was redundant in a lab already equipped with safety alarms, we repositioned our system to provide operational value recognizing when and where industrial equipment is being used.</w:t>
      </w:r>
    </w:p>
    <w:p w14:paraId="1F9B0A00" w14:textId="77777777" w:rsidR="00BA4792" w:rsidRDefault="00000000" w:rsidP="00BF48F0">
      <w:pPr>
        <w:numPr>
          <w:ilvl w:val="0"/>
          <w:numId w:val="2"/>
        </w:numPr>
        <w:pBdr>
          <w:top w:val="nil"/>
          <w:left w:val="nil"/>
          <w:bottom w:val="nil"/>
          <w:right w:val="nil"/>
          <w:between w:val="nil"/>
        </w:pBdr>
        <w:spacing w:after="0" w:line="276" w:lineRule="auto"/>
      </w:pPr>
      <w:r>
        <w:rPr>
          <w:b/>
          <w:bCs/>
        </w:rPr>
        <w:t>The Pivot to Physics-Informed Data:</w:t>
      </w:r>
      <w:r>
        <w:t xml:space="preserve"> Acknowledging that we could not collect enough high-occupancy data due to empty labs, we engineered our own synthetic training data. This decision proved that domain knowledge (understanding airflow and thermodynamics) is often more valuable than raw data quantity.</w:t>
      </w:r>
    </w:p>
    <w:p w14:paraId="19DB7253" w14:textId="5095761B" w:rsidR="00BA4792" w:rsidRDefault="00000000" w:rsidP="00BF48F0">
      <w:pPr>
        <w:pBdr>
          <w:top w:val="nil"/>
          <w:left w:val="nil"/>
          <w:bottom w:val="nil"/>
          <w:right w:val="nil"/>
          <w:between w:val="nil"/>
        </w:pBdr>
        <w:spacing w:after="0" w:line="276" w:lineRule="auto"/>
      </w:pPr>
      <w:r>
        <w:t>The final system is a robust, privacy</w:t>
      </w:r>
      <w:r w:rsidR="00DF757B">
        <w:t xml:space="preserve"> </w:t>
      </w:r>
      <w:r>
        <w:t>first solution that successfully bridges the gap between raw environmental telemetry and actionable facility insights.</w:t>
      </w:r>
    </w:p>
    <w:p w14:paraId="12BDA934" w14:textId="77777777" w:rsidR="00BA4792" w:rsidRDefault="00BA4792" w:rsidP="00BF48F0">
      <w:pPr>
        <w:pBdr>
          <w:top w:val="nil"/>
          <w:left w:val="nil"/>
          <w:bottom w:val="nil"/>
          <w:right w:val="nil"/>
          <w:between w:val="nil"/>
        </w:pBdr>
        <w:spacing w:after="0" w:line="276" w:lineRule="auto"/>
      </w:pPr>
    </w:p>
    <w:p w14:paraId="1110FB92" w14:textId="77777777" w:rsidR="00BA4792" w:rsidRDefault="00BA4792" w:rsidP="00BF48F0">
      <w:pPr>
        <w:pBdr>
          <w:top w:val="nil"/>
          <w:left w:val="nil"/>
          <w:bottom w:val="nil"/>
          <w:right w:val="nil"/>
          <w:between w:val="nil"/>
        </w:pBdr>
        <w:spacing w:after="0" w:line="276" w:lineRule="auto"/>
        <w:rPr>
          <w:color w:val="1F3864"/>
        </w:rPr>
      </w:pPr>
    </w:p>
    <w:p w14:paraId="538FD50C" w14:textId="77777777" w:rsidR="00BA4792" w:rsidRDefault="00000000" w:rsidP="00BF48F0">
      <w:pPr>
        <w:pStyle w:val="Heading4"/>
        <w:spacing w:before="0" w:after="160" w:line="276" w:lineRule="auto"/>
        <w:rPr>
          <w:b/>
          <w:bCs/>
          <w:i w:val="0"/>
          <w:iCs w:val="0"/>
          <w:color w:val="000000"/>
          <w:sz w:val="24"/>
          <w:szCs w:val="24"/>
        </w:rPr>
      </w:pPr>
      <w:bookmarkStart w:id="36" w:name="_heading=h.pxhg30btz7a7" w:colFirst="0" w:colLast="0"/>
      <w:bookmarkEnd w:id="36"/>
      <w:r>
        <w:rPr>
          <w:b/>
          <w:bCs/>
          <w:i w:val="0"/>
          <w:iCs w:val="0"/>
          <w:color w:val="000000"/>
          <w:sz w:val="24"/>
          <w:szCs w:val="24"/>
        </w:rPr>
        <w:t>5.3.  Future Work</w:t>
      </w:r>
    </w:p>
    <w:p w14:paraId="4FED125D" w14:textId="77777777" w:rsidR="00BA4792" w:rsidRDefault="00000000" w:rsidP="00BF48F0">
      <w:pPr>
        <w:spacing w:after="0"/>
      </w:pPr>
      <w:r>
        <w:t>While the current system is fully operational, we have identified three key areas for future development:</w:t>
      </w:r>
    </w:p>
    <w:p w14:paraId="54E64DEE" w14:textId="77777777" w:rsidR="00BA4792" w:rsidRDefault="00000000" w:rsidP="00BF48F0">
      <w:pPr>
        <w:numPr>
          <w:ilvl w:val="0"/>
          <w:numId w:val="11"/>
        </w:numPr>
        <w:spacing w:after="0"/>
      </w:pPr>
      <w:r>
        <w:rPr>
          <w:b/>
          <w:bCs/>
        </w:rPr>
        <w:t>Closed-Loop HVAC Control:</w:t>
      </w:r>
      <w:r>
        <w:t xml:space="preserve"> Currently, the Agent "suggests" actions (e.g., "Turn on AC"). The next logical step is to integrate directly with the building's Building Management System (BMS) to actuate the ventilation automatically [32].</w:t>
      </w:r>
    </w:p>
    <w:p w14:paraId="22487CA1" w14:textId="77777777" w:rsidR="00BA4792" w:rsidRDefault="00000000" w:rsidP="00BF48F0">
      <w:pPr>
        <w:numPr>
          <w:ilvl w:val="0"/>
          <w:numId w:val="11"/>
        </w:numPr>
        <w:spacing w:after="0"/>
      </w:pPr>
      <w:r>
        <w:rPr>
          <w:b/>
          <w:bCs/>
        </w:rPr>
        <w:t>Edge Computing:</w:t>
      </w:r>
      <w:r>
        <w:t xml:space="preserve"> To reduce bandwidth and latency further, the Python Agent could be deployed directly onto the robot's onboard computer (Edge AI) rather than running on the cloud server [27,30].</w:t>
      </w:r>
    </w:p>
    <w:p w14:paraId="51E1E5CF" w14:textId="77777777" w:rsidR="00BA4792" w:rsidRDefault="00000000" w:rsidP="00BF48F0">
      <w:pPr>
        <w:numPr>
          <w:ilvl w:val="0"/>
          <w:numId w:val="11"/>
        </w:numPr>
        <w:spacing w:after="0"/>
      </w:pPr>
      <w:r>
        <w:rPr>
          <w:b/>
          <w:bCs/>
        </w:rPr>
        <w:t>Long-Term Data Collection:</w:t>
      </w:r>
      <w:r>
        <w:t xml:space="preserve"> With the system now stable, a semester-long data collection campaign could capture seasonal variations (e.g., Finnish winter vs. spring), allowing for further refinement of the thermal comfort penalties [14].</w:t>
      </w:r>
      <w:r>
        <w:br/>
      </w:r>
    </w:p>
    <w:p w14:paraId="623A0E50" w14:textId="77777777" w:rsidR="00BA4792" w:rsidRDefault="00000000" w:rsidP="00BF48F0">
      <w:bookmarkStart w:id="37" w:name="_heading=h.tpy4ar6muqzt" w:colFirst="0" w:colLast="0"/>
      <w:bookmarkEnd w:id="37"/>
      <w:r>
        <w:rPr>
          <w:b/>
          <w:bCs/>
          <w:color w:val="000000"/>
          <w:sz w:val="24"/>
          <w:szCs w:val="24"/>
        </w:rPr>
        <w:t>5.4.  Lessons Learned and What We Would Change</w:t>
      </w:r>
      <w:r>
        <w:rPr>
          <w:b/>
          <w:bCs/>
          <w:sz w:val="24"/>
          <w:szCs w:val="24"/>
        </w:rPr>
        <w:br/>
      </w:r>
      <w:r>
        <w:t>This project provided several important technical and methodological lessons that significantly shaped our understanding of real-world system development.</w:t>
      </w:r>
    </w:p>
    <w:p w14:paraId="68440447" w14:textId="77777777" w:rsidR="00BA4792" w:rsidRDefault="00000000" w:rsidP="00BF48F0">
      <w:r>
        <w:t xml:space="preserve">One of the most critical lessons was realizing that </w:t>
      </w:r>
      <w:r>
        <w:rPr>
          <w:b/>
          <w:bCs/>
        </w:rPr>
        <w:t>planning and implementation are fundamentally different from real-world deployment</w:t>
      </w:r>
      <w:r>
        <w:t>. During Phase A, our models achieved near-perfect results when evaluated using public datasets and controlled assumptions. This initially gave us high confidence that the same performance would transfer directly to the real environment. However, once we began testing the system in the TAMK Field Lab in Finland, these assumptions proved invalid. Differences in room volume, airflow dynamics, sensor placement, and real human behavior caused a dramatic degradation in performance. At that point, it felt as though much of Phase A would need to be discarded.</w:t>
      </w:r>
    </w:p>
    <w:p w14:paraId="1465033E" w14:textId="77777777" w:rsidR="00BA4792" w:rsidRDefault="00000000" w:rsidP="00BF48F0">
      <w:r>
        <w:t xml:space="preserve">In retrospect, Phase A was not a failure, but rather a </w:t>
      </w:r>
      <w:r>
        <w:rPr>
          <w:b/>
          <w:bCs/>
        </w:rPr>
        <w:t>necessary research foundation</w:t>
      </w:r>
      <w:r>
        <w:t>. The knowledge gained from the initial literature review, modeling attempts, and evaluation mistakes directly informed our improved decisions in Phase B. We learned how and why our earlier “perfect” results failed in practice, which led us to identify better-suited academic sources, adopt physics-informed modeling techniques, and design solutions that aligned with the physical constraints of the environment. This transition from idealized research to applied engineering became one of the most valuable outcomes of the project.</w:t>
      </w:r>
    </w:p>
    <w:p w14:paraId="023A2723" w14:textId="77777777" w:rsidR="00BA4792" w:rsidRDefault="00000000" w:rsidP="00BF48F0">
      <w:r>
        <w:t xml:space="preserve">Another key lesson was the importance of </w:t>
      </w:r>
      <w:r>
        <w:rPr>
          <w:b/>
          <w:bCs/>
        </w:rPr>
        <w:t>adaptability and persistence</w:t>
      </w:r>
      <w:r>
        <w:t>. Data scarcity, limited lab access, and unexpected logistical constraints initially appeared to threaten the feasibility of the project. Instead of abandoning the approach, we learned that complex engineering problems almost always have solutions—although they may require more time, effort, and creativity than originally anticipated. This mindset led us to develop synthetic data generation strategies, combine them with manual ground-truth measurements, and ultimately achieve stable and reliable results.</w:t>
      </w:r>
    </w:p>
    <w:p w14:paraId="0BFC1361" w14:textId="77777777" w:rsidR="00BA4792" w:rsidRDefault="00000000" w:rsidP="00BF48F0">
      <w:r>
        <w:t xml:space="preserve">From a technical perspective, we also learned the value of </w:t>
      </w:r>
      <w:r>
        <w:rPr>
          <w:b/>
          <w:bCs/>
        </w:rPr>
        <w:t>modern engineering practices</w:t>
      </w:r>
      <w:r>
        <w:t>. During Phase B, we adopted new tools and methodologies—most notably containerization using Docker—which we were learning in parallel coursework in Finland. While initially perceived as an additional burden, these practices significantly improved system reliability, reproducibility, and maintainability. In hindsight, we would have introduced containerization, modular services, and deployment-oriented thinking earlier in the project lifecycle.</w:t>
      </w:r>
    </w:p>
    <w:p w14:paraId="6080236A" w14:textId="77777777" w:rsidR="00BA4792" w:rsidRDefault="00000000" w:rsidP="00BF48F0">
      <w:r>
        <w:t xml:space="preserve">If we were to start the project again, the main change we would make is to </w:t>
      </w:r>
      <w:r>
        <w:rPr>
          <w:b/>
          <w:bCs/>
        </w:rPr>
        <w:t>validate assumptions in the target environment much earlier</w:t>
      </w:r>
      <w:r>
        <w:t>. Early field testing, even with incomplete prototypes, would have exposed dataset mismatch and environmental constraints sooner, reducing rework later in the process. Nevertheless, the challenges encountered ultimately resulted in a more robust system and a deeper understanding of applied research and engineering.</w:t>
      </w:r>
    </w:p>
    <w:p w14:paraId="333C435E" w14:textId="77777777" w:rsidR="00663AA8" w:rsidRDefault="00000000" w:rsidP="00BF48F0">
      <w:pPr>
        <w:spacing w:after="0"/>
      </w:pPr>
      <w:r>
        <w:t xml:space="preserve">Overall, what initially appeared to be a setback ultimately led to a stronger outcome. The final Phase B system exceeded our expectations and surpassed what we originally envisioned at the end of Phase </w:t>
      </w:r>
    </w:p>
    <w:p w14:paraId="5E2DCAFC" w14:textId="54063D94" w:rsidR="00663AA8" w:rsidRDefault="00663AA8" w:rsidP="00BF48F0">
      <w:pPr>
        <w:spacing w:after="0"/>
      </w:pPr>
      <w:r>
        <w:t>A, both technically and conceptually.</w:t>
      </w:r>
    </w:p>
    <w:p w14:paraId="653840F5" w14:textId="77777777" w:rsidR="00663AA8" w:rsidRDefault="00663AA8" w:rsidP="00BF48F0"/>
    <w:p w14:paraId="37B02748" w14:textId="77777777" w:rsidR="00BA4792" w:rsidRDefault="00000000" w:rsidP="00BF48F0">
      <w:pPr>
        <w:pStyle w:val="Heading3"/>
        <w:spacing w:before="0" w:after="160" w:line="276" w:lineRule="auto"/>
        <w:rPr>
          <w:b/>
          <w:bCs/>
          <w:color w:val="000000"/>
          <w:sz w:val="24"/>
          <w:szCs w:val="24"/>
        </w:rPr>
      </w:pPr>
      <w:bookmarkStart w:id="38" w:name="_heading=h.mwwkxttqlz7" w:colFirst="0" w:colLast="0"/>
      <w:bookmarkEnd w:id="38"/>
      <w:r>
        <w:rPr>
          <w:b/>
          <w:bCs/>
          <w:color w:val="000000"/>
          <w:sz w:val="24"/>
          <w:szCs w:val="24"/>
        </w:rPr>
        <w:t>6. References</w:t>
      </w:r>
    </w:p>
    <w:p w14:paraId="7BDFC09B" w14:textId="77777777" w:rsidR="00BA4792" w:rsidRDefault="00000000" w:rsidP="00BF48F0">
      <w:pPr>
        <w:pStyle w:val="Heading4"/>
        <w:rPr>
          <w:b/>
          <w:bCs/>
          <w:i w:val="0"/>
          <w:iCs w:val="0"/>
          <w:color w:val="000000"/>
        </w:rPr>
      </w:pPr>
      <w:bookmarkStart w:id="39" w:name="_heading=h.pvnh2hjemcpd" w:colFirst="0" w:colLast="0"/>
      <w:bookmarkEnd w:id="39"/>
      <w:r>
        <w:rPr>
          <w:b/>
          <w:bCs/>
          <w:i w:val="0"/>
          <w:iCs w:val="0"/>
          <w:color w:val="000000"/>
        </w:rPr>
        <w:t>6.1. Academic sources (journals, conferences, datasets, standards)</w:t>
      </w:r>
    </w:p>
    <w:p w14:paraId="51ECF72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ADFIST: Adaptive Dynamic Fuzzy Inference System Tree Driven by Optimized Knowledge Base for Indoor Air Quality Assessment.</w:t>
      </w:r>
      <w:r>
        <w:rPr>
          <w:rFonts w:ascii="Times New Roman" w:eastAsia="Times New Roman" w:hAnsi="Times New Roman" w:cs="Times New Roman"/>
          <w:color w:val="000000"/>
          <w:sz w:val="20"/>
          <w:szCs w:val="20"/>
        </w:rPr>
        <w:br/>
      </w:r>
      <w:hyperlink r:id="rId16">
        <w:r w:rsidR="00BA4792">
          <w:rPr>
            <w:rFonts w:ascii="Times New Roman" w:eastAsia="Times New Roman" w:hAnsi="Times New Roman" w:cs="Times New Roman"/>
            <w:color w:val="0563C1"/>
            <w:sz w:val="20"/>
            <w:szCs w:val="20"/>
            <w:u w:val="single"/>
          </w:rPr>
          <w:t>https://www.mdpi.com/1424-8220/22/3/1008</w:t>
        </w:r>
      </w:hyperlink>
    </w:p>
    <w:p w14:paraId="0AD1EB3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 Systematic Review of Air Quality Sensors, Guidelines, and Measurement Studies for Indoor Air Quality Management.</w:t>
      </w:r>
      <w:r>
        <w:rPr>
          <w:rFonts w:ascii="Times New Roman" w:eastAsia="Times New Roman" w:hAnsi="Times New Roman" w:cs="Times New Roman"/>
          <w:color w:val="000000"/>
          <w:sz w:val="20"/>
          <w:szCs w:val="20"/>
        </w:rPr>
        <w:br/>
      </w:r>
      <w:hyperlink r:id="rId17">
        <w:r w:rsidR="00BA4792">
          <w:rPr>
            <w:rFonts w:ascii="Times New Roman" w:eastAsia="Times New Roman" w:hAnsi="Times New Roman" w:cs="Times New Roman"/>
            <w:color w:val="0563C1"/>
            <w:sz w:val="20"/>
            <w:szCs w:val="20"/>
            <w:u w:val="single"/>
          </w:rPr>
          <w:t>https://www.mdpi.com/2071-1050/12/21/9045/pdf</w:t>
        </w:r>
      </w:hyperlink>
    </w:p>
    <w:p w14:paraId="323A1764"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Ahmed, K. P. (2022).</w:t>
      </w:r>
      <w:r>
        <w:rPr>
          <w:rFonts w:ascii="Times New Roman" w:eastAsia="Times New Roman" w:hAnsi="Times New Roman" w:cs="Times New Roman"/>
          <w:color w:val="000000"/>
          <w:sz w:val="20"/>
          <w:szCs w:val="20"/>
        </w:rPr>
        <w:t xml:space="preserve"> IoT Indoor Air Quality Dataset [Data set]. Kaggle.</w:t>
      </w:r>
      <w:r>
        <w:rPr>
          <w:rFonts w:ascii="Times New Roman" w:eastAsia="Times New Roman" w:hAnsi="Times New Roman" w:cs="Times New Roman"/>
          <w:color w:val="000000"/>
          <w:sz w:val="20"/>
          <w:szCs w:val="20"/>
        </w:rPr>
        <w:br/>
      </w:r>
      <w:hyperlink r:id="rId18">
        <w:r w:rsidR="00BA4792">
          <w:rPr>
            <w:rFonts w:ascii="Times New Roman" w:eastAsia="Times New Roman" w:hAnsi="Times New Roman" w:cs="Times New Roman"/>
            <w:color w:val="0563C1"/>
            <w:sz w:val="20"/>
            <w:szCs w:val="20"/>
            <w:u w:val="single"/>
          </w:rPr>
          <w:t>https://www.kaggle.com/datasets/khajaahmed1/iot-indoor-air-quality</w:t>
        </w:r>
      </w:hyperlink>
    </w:p>
    <w:p w14:paraId="79A032D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Candanedo, L. M., &amp; Feldheim, V. (2016).</w:t>
      </w:r>
      <w:r>
        <w:rPr>
          <w:rFonts w:ascii="Times New Roman" w:eastAsia="Times New Roman" w:hAnsi="Times New Roman" w:cs="Times New Roman"/>
          <w:color w:val="000000"/>
          <w:sz w:val="20"/>
          <w:szCs w:val="20"/>
        </w:rPr>
        <w:t xml:space="preserve"> Accurate occupancy detection of an office room from light, temperature, humidity and CO</w:t>
      </w:r>
      <w:r>
        <w:rPr>
          <w:rFonts w:ascii="Cambria Math" w:eastAsia="Cambria Math" w:hAnsi="Cambria Math" w:cs="Cambria Math"/>
          <w:color w:val="000000"/>
          <w:sz w:val="20"/>
          <w:szCs w:val="20"/>
        </w:rPr>
        <w:t>₂</w:t>
      </w:r>
      <w:r>
        <w:rPr>
          <w:rFonts w:ascii="Times New Roman" w:eastAsia="Times New Roman" w:hAnsi="Times New Roman" w:cs="Times New Roman"/>
          <w:color w:val="000000"/>
          <w:sz w:val="20"/>
          <w:szCs w:val="20"/>
        </w:rPr>
        <w:t xml:space="preserve"> measurements using statistical learning models. </w:t>
      </w:r>
      <w:r>
        <w:rPr>
          <w:rFonts w:ascii="Times New Roman" w:eastAsia="Times New Roman" w:hAnsi="Times New Roman" w:cs="Times New Roman"/>
          <w:i/>
          <w:iCs/>
          <w:color w:val="000000"/>
          <w:sz w:val="20"/>
          <w:szCs w:val="20"/>
        </w:rPr>
        <w:t>Energy and Buildings, 112</w:t>
      </w:r>
      <w:r>
        <w:rPr>
          <w:rFonts w:ascii="Times New Roman" w:eastAsia="Times New Roman" w:hAnsi="Times New Roman" w:cs="Times New Roman"/>
          <w:color w:val="000000"/>
          <w:sz w:val="20"/>
          <w:szCs w:val="20"/>
        </w:rPr>
        <w:t>, 28–39.</w:t>
      </w:r>
      <w:r>
        <w:rPr>
          <w:rFonts w:ascii="Times New Roman" w:eastAsia="Times New Roman" w:hAnsi="Times New Roman" w:cs="Times New Roman"/>
          <w:color w:val="000000"/>
          <w:sz w:val="20"/>
          <w:szCs w:val="20"/>
        </w:rPr>
        <w:br/>
      </w:r>
      <w:hyperlink r:id="rId19">
        <w:r w:rsidR="00BA4792">
          <w:rPr>
            <w:rFonts w:ascii="Times New Roman" w:eastAsia="Times New Roman" w:hAnsi="Times New Roman" w:cs="Times New Roman"/>
            <w:color w:val="0563C1"/>
            <w:sz w:val="20"/>
            <w:szCs w:val="20"/>
            <w:u w:val="single"/>
          </w:rPr>
          <w:t>https://doi.org/10.1016/j.enbuild.2015.11.071</w:t>
        </w:r>
      </w:hyperlink>
    </w:p>
    <w:p w14:paraId="11CA4D7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Combined Model for IAQ Assessment: Part 1—Morphology of the Model and Selection of Substantial Air Quality Impact Sub-Models.</w:t>
      </w:r>
      <w:r>
        <w:rPr>
          <w:rFonts w:ascii="Times New Roman" w:eastAsia="Times New Roman" w:hAnsi="Times New Roman" w:cs="Times New Roman"/>
          <w:color w:val="000000"/>
          <w:sz w:val="20"/>
          <w:szCs w:val="20"/>
        </w:rPr>
        <w:br/>
      </w:r>
      <w:hyperlink r:id="rId20">
        <w:r w:rsidR="00BA4792">
          <w:rPr>
            <w:rFonts w:ascii="Times New Roman" w:eastAsia="Times New Roman" w:hAnsi="Times New Roman" w:cs="Times New Roman"/>
            <w:color w:val="0563C1"/>
            <w:sz w:val="20"/>
            <w:szCs w:val="20"/>
            <w:u w:val="single"/>
          </w:rPr>
          <w:t>https://www.mdpi.com/2076-3417/9/18/3918/pdf</w:t>
        </w:r>
      </w:hyperlink>
    </w:p>
    <w:p w14:paraId="190A003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Comparative analysis of indoor air quality in offices with different ventilation mechanisms and simulation of ventilation process utilizing system dynamics tool.</w:t>
      </w:r>
      <w:r>
        <w:rPr>
          <w:rFonts w:ascii="Times New Roman" w:eastAsia="Times New Roman" w:hAnsi="Times New Roman" w:cs="Times New Roman"/>
          <w:color w:val="000000"/>
          <w:sz w:val="20"/>
          <w:szCs w:val="20"/>
        </w:rPr>
        <w:br/>
      </w:r>
      <w:hyperlink r:id="rId21">
        <w:r w:rsidR="00BA4792">
          <w:rPr>
            <w:rFonts w:ascii="Times New Roman" w:eastAsia="Times New Roman" w:hAnsi="Times New Roman" w:cs="Times New Roman"/>
            <w:color w:val="0563C1"/>
            <w:sz w:val="20"/>
            <w:szCs w:val="20"/>
            <w:u w:val="single"/>
          </w:rPr>
          <w:t>https://pmc.ncbi.nlm.nih.gov/articles/PMC10131746/</w:t>
        </w:r>
      </w:hyperlink>
    </w:p>
    <w:p w14:paraId="2FB7ADE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Contractor, D. (2021).</w:t>
      </w:r>
      <w:r>
        <w:rPr>
          <w:rFonts w:ascii="Times New Roman" w:eastAsia="Times New Roman" w:hAnsi="Times New Roman" w:cs="Times New Roman"/>
          <w:color w:val="000000"/>
          <w:sz w:val="20"/>
          <w:szCs w:val="20"/>
        </w:rPr>
        <w:t xml:space="preserve"> Smoke Detection Dataset [Data set]. Kaggle.</w:t>
      </w:r>
      <w:r>
        <w:rPr>
          <w:rFonts w:ascii="Times New Roman" w:eastAsia="Times New Roman" w:hAnsi="Times New Roman" w:cs="Times New Roman"/>
          <w:color w:val="000000"/>
          <w:sz w:val="20"/>
          <w:szCs w:val="20"/>
        </w:rPr>
        <w:br/>
      </w:r>
      <w:hyperlink r:id="rId22">
        <w:r w:rsidR="00BA4792">
          <w:rPr>
            <w:rFonts w:ascii="Times New Roman" w:eastAsia="Times New Roman" w:hAnsi="Times New Roman" w:cs="Times New Roman"/>
            <w:color w:val="0563C1"/>
            <w:sz w:val="20"/>
            <w:szCs w:val="20"/>
            <w:u w:val="single"/>
          </w:rPr>
          <w:t>https://www.kaggle.com/datasets/deepcontractor/smoke-detection-dataset</w:t>
        </w:r>
      </w:hyperlink>
    </w:p>
    <w:p w14:paraId="349741E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Demertzi, V., Demertzis, S., &amp; Demertzis, K. (2023).</w:t>
      </w:r>
      <w:r>
        <w:rPr>
          <w:rFonts w:ascii="Times New Roman" w:eastAsia="Times New Roman" w:hAnsi="Times New Roman" w:cs="Times New Roman"/>
          <w:color w:val="000000"/>
          <w:sz w:val="20"/>
          <w:szCs w:val="20"/>
        </w:rPr>
        <w:t xml:space="preserve"> An overview of privacy dimensions on the Industrial Internet of Things (IIoT). </w:t>
      </w:r>
      <w:r>
        <w:rPr>
          <w:rFonts w:ascii="Times New Roman" w:eastAsia="Times New Roman" w:hAnsi="Times New Roman" w:cs="Times New Roman"/>
          <w:i/>
          <w:iCs/>
          <w:color w:val="000000"/>
          <w:sz w:val="20"/>
          <w:szCs w:val="20"/>
        </w:rPr>
        <w:t>Algorithms, 16</w:t>
      </w:r>
      <w:r>
        <w:rPr>
          <w:rFonts w:ascii="Times New Roman" w:eastAsia="Times New Roman" w:hAnsi="Times New Roman" w:cs="Times New Roman"/>
          <w:color w:val="000000"/>
          <w:sz w:val="20"/>
          <w:szCs w:val="20"/>
        </w:rPr>
        <w:t>(8), 378.</w:t>
      </w:r>
      <w:r>
        <w:rPr>
          <w:rFonts w:ascii="Times New Roman" w:eastAsia="Times New Roman" w:hAnsi="Times New Roman" w:cs="Times New Roman"/>
          <w:color w:val="000000"/>
          <w:sz w:val="20"/>
          <w:szCs w:val="20"/>
        </w:rPr>
        <w:br/>
      </w:r>
      <w:hyperlink r:id="rId23">
        <w:r w:rsidR="00BA4792">
          <w:rPr>
            <w:rFonts w:ascii="Times New Roman" w:eastAsia="Times New Roman" w:hAnsi="Times New Roman" w:cs="Times New Roman"/>
            <w:color w:val="0563C1"/>
            <w:sz w:val="20"/>
            <w:szCs w:val="20"/>
            <w:u w:val="single"/>
          </w:rPr>
          <w:t>https://doi.org/10.3390/a16080378</w:t>
        </w:r>
      </w:hyperlink>
    </w:p>
    <w:p w14:paraId="29C8CDC2"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Estimating Occupancy Levels in Enclosed Spaces Using Environmental Variables: A Fitness Gym and Living Room as Evaluation Scenarios.</w:t>
      </w:r>
      <w:r>
        <w:rPr>
          <w:rFonts w:ascii="Times New Roman" w:eastAsia="Times New Roman" w:hAnsi="Times New Roman" w:cs="Times New Roman"/>
          <w:color w:val="000000"/>
          <w:sz w:val="20"/>
          <w:szCs w:val="20"/>
        </w:rPr>
        <w:br/>
      </w:r>
      <w:hyperlink r:id="rId24">
        <w:r w:rsidR="00BA4792">
          <w:rPr>
            <w:rFonts w:ascii="Times New Roman" w:eastAsia="Times New Roman" w:hAnsi="Times New Roman" w:cs="Times New Roman"/>
            <w:color w:val="0563C1"/>
            <w:sz w:val="20"/>
            <w:szCs w:val="20"/>
            <w:u w:val="single"/>
          </w:rPr>
          <w:t>https://pmc.ncbi.nlm.nih.gov/articles/PMC7698753/</w:t>
        </w:r>
      </w:hyperlink>
    </w:p>
    <w:p w14:paraId="178A48D8"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Fuller, A., Fan, Z., Day, C., &amp; Barlow, C. (2020).</w:t>
      </w:r>
      <w:r>
        <w:rPr>
          <w:rFonts w:ascii="Times New Roman" w:eastAsia="Times New Roman" w:hAnsi="Times New Roman" w:cs="Times New Roman"/>
          <w:color w:val="000000"/>
          <w:sz w:val="20"/>
          <w:szCs w:val="20"/>
        </w:rPr>
        <w:t xml:space="preserve"> Digital twin: Enabling technologies, challenges and open research. </w:t>
      </w:r>
      <w:r>
        <w:rPr>
          <w:rFonts w:ascii="Times New Roman" w:eastAsia="Times New Roman" w:hAnsi="Times New Roman" w:cs="Times New Roman"/>
          <w:i/>
          <w:iCs/>
          <w:color w:val="000000"/>
          <w:sz w:val="20"/>
          <w:szCs w:val="20"/>
        </w:rPr>
        <w:t>IEEE Access, 8</w:t>
      </w:r>
      <w:r>
        <w:rPr>
          <w:rFonts w:ascii="Times New Roman" w:eastAsia="Times New Roman" w:hAnsi="Times New Roman" w:cs="Times New Roman"/>
          <w:color w:val="000000"/>
          <w:sz w:val="20"/>
          <w:szCs w:val="20"/>
        </w:rPr>
        <w:t>, 108952–108971.</w:t>
      </w:r>
      <w:r>
        <w:rPr>
          <w:rFonts w:ascii="Times New Roman" w:eastAsia="Times New Roman" w:hAnsi="Times New Roman" w:cs="Times New Roman"/>
          <w:color w:val="000000"/>
          <w:sz w:val="20"/>
          <w:szCs w:val="20"/>
        </w:rPr>
        <w:br/>
      </w:r>
      <w:hyperlink r:id="rId25">
        <w:r w:rsidR="00BA4792">
          <w:rPr>
            <w:rFonts w:ascii="Times New Roman" w:eastAsia="Times New Roman" w:hAnsi="Times New Roman" w:cs="Times New Roman"/>
            <w:color w:val="0563C1"/>
            <w:sz w:val="20"/>
            <w:szCs w:val="20"/>
            <w:u w:val="single"/>
          </w:rPr>
          <w:t>https://doi.org/10.1109/ACCESS.2020.2998358</w:t>
        </w:r>
      </w:hyperlink>
    </w:p>
    <w:p w14:paraId="2F19573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Google Colab XGBoost training.</w:t>
      </w:r>
      <w:r>
        <w:rPr>
          <w:rFonts w:ascii="Times New Roman" w:eastAsia="Times New Roman" w:hAnsi="Times New Roman" w:cs="Times New Roman"/>
          <w:color w:val="000000"/>
          <w:sz w:val="20"/>
          <w:szCs w:val="20"/>
        </w:rPr>
        <w:br/>
      </w:r>
      <w:hyperlink r:id="rId26">
        <w:r w:rsidR="00BA4792">
          <w:rPr>
            <w:rFonts w:ascii="Times New Roman" w:eastAsia="Times New Roman" w:hAnsi="Times New Roman" w:cs="Times New Roman"/>
            <w:color w:val="0563C1"/>
            <w:sz w:val="20"/>
            <w:szCs w:val="20"/>
            <w:u w:val="single"/>
          </w:rPr>
          <w:t>https://colab.research.google.com/drive/1Cgo1XUfdPtCbJvDVsGLSG-VehOyuEJGL?usp=sharing</w:t>
        </w:r>
      </w:hyperlink>
    </w:p>
    <w:p w14:paraId="7A34B804"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Grieco, L. A., Rizzo, A., Colucci, S., Sicari, S., Piro, G., Di Paola, D., &amp; Boggia, G. (2014).</w:t>
      </w:r>
      <w:r>
        <w:rPr>
          <w:rFonts w:ascii="Times New Roman" w:eastAsia="Times New Roman" w:hAnsi="Times New Roman" w:cs="Times New Roman"/>
          <w:color w:val="000000"/>
          <w:sz w:val="20"/>
          <w:szCs w:val="20"/>
        </w:rPr>
        <w:t xml:space="preserve"> IoT-aided robotics applications: Technological implications, target domains and open issues. </w:t>
      </w:r>
      <w:r>
        <w:rPr>
          <w:rFonts w:ascii="Times New Roman" w:eastAsia="Times New Roman" w:hAnsi="Times New Roman" w:cs="Times New Roman"/>
          <w:i/>
          <w:iCs/>
          <w:color w:val="000000"/>
          <w:sz w:val="20"/>
          <w:szCs w:val="20"/>
        </w:rPr>
        <w:t>Computer Communications, 54</w:t>
      </w:r>
      <w:r>
        <w:rPr>
          <w:rFonts w:ascii="Times New Roman" w:eastAsia="Times New Roman" w:hAnsi="Times New Roman" w:cs="Times New Roman"/>
          <w:color w:val="000000"/>
          <w:sz w:val="20"/>
          <w:szCs w:val="20"/>
        </w:rPr>
        <w:t>, 32–47.</w:t>
      </w:r>
      <w:r>
        <w:rPr>
          <w:rFonts w:ascii="Times New Roman" w:eastAsia="Times New Roman" w:hAnsi="Times New Roman" w:cs="Times New Roman"/>
          <w:color w:val="000000"/>
          <w:sz w:val="20"/>
          <w:szCs w:val="20"/>
        </w:rPr>
        <w:br/>
      </w:r>
      <w:hyperlink r:id="rId27">
        <w:r w:rsidR="00BA4792">
          <w:rPr>
            <w:rFonts w:ascii="Times New Roman" w:eastAsia="Times New Roman" w:hAnsi="Times New Roman" w:cs="Times New Roman"/>
            <w:color w:val="0563C1"/>
            <w:sz w:val="20"/>
            <w:szCs w:val="20"/>
            <w:u w:val="single"/>
          </w:rPr>
          <w:t>https://doi.org/10.1016/j.comcom.2014.07.013</w:t>
        </w:r>
      </w:hyperlink>
    </w:p>
    <w:p w14:paraId="53847121"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IEEE Standards Association. (2012).</w:t>
      </w:r>
      <w:r>
        <w:rPr>
          <w:rFonts w:ascii="Times New Roman" w:eastAsia="Times New Roman" w:hAnsi="Times New Roman" w:cs="Times New Roman"/>
          <w:color w:val="000000"/>
          <w:sz w:val="20"/>
          <w:szCs w:val="20"/>
        </w:rPr>
        <w:t xml:space="preserve"> IEEE Std 828-2012—IEEE Standard for Configuration Management in Systems and Software Engineering.</w:t>
      </w:r>
      <w:r>
        <w:rPr>
          <w:rFonts w:ascii="Times New Roman" w:eastAsia="Times New Roman" w:hAnsi="Times New Roman" w:cs="Times New Roman"/>
          <w:color w:val="000000"/>
          <w:sz w:val="20"/>
          <w:szCs w:val="20"/>
        </w:rPr>
        <w:br/>
      </w:r>
      <w:hyperlink r:id="rId28">
        <w:r w:rsidR="00BA4792">
          <w:rPr>
            <w:rFonts w:ascii="Times New Roman" w:eastAsia="Times New Roman" w:hAnsi="Times New Roman" w:cs="Times New Roman"/>
            <w:color w:val="0563C1"/>
            <w:sz w:val="20"/>
            <w:szCs w:val="20"/>
            <w:u w:val="single"/>
          </w:rPr>
          <w:t>https://standards.ieee.org/standard/828-2012.html</w:t>
        </w:r>
      </w:hyperlink>
    </w:p>
    <w:p w14:paraId="1AF4EC9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Air Quality and Health.</w:t>
      </w:r>
      <w:r>
        <w:rPr>
          <w:rFonts w:ascii="Times New Roman" w:eastAsia="Times New Roman" w:hAnsi="Times New Roman" w:cs="Times New Roman"/>
          <w:color w:val="000000"/>
          <w:sz w:val="20"/>
          <w:szCs w:val="20"/>
        </w:rPr>
        <w:br/>
      </w:r>
      <w:hyperlink r:id="rId29">
        <w:r w:rsidR="00BA4792">
          <w:rPr>
            <w:rFonts w:ascii="Times New Roman" w:eastAsia="Times New Roman" w:hAnsi="Times New Roman" w:cs="Times New Roman"/>
            <w:color w:val="0563C1"/>
            <w:sz w:val="20"/>
            <w:szCs w:val="20"/>
            <w:u w:val="single"/>
          </w:rPr>
          <w:t>https://www.mdpi.com/1660-4601/14/11/1286/pdf</w:t>
        </w:r>
      </w:hyperlink>
    </w:p>
    <w:p w14:paraId="4125EC8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estimation using environmental parameters.</w:t>
      </w:r>
      <w:r>
        <w:rPr>
          <w:rFonts w:ascii="Times New Roman" w:eastAsia="Times New Roman" w:hAnsi="Times New Roman" w:cs="Times New Roman"/>
          <w:color w:val="000000"/>
          <w:sz w:val="20"/>
          <w:szCs w:val="20"/>
        </w:rPr>
        <w:br/>
      </w:r>
      <w:hyperlink r:id="rId30">
        <w:r w:rsidR="00BA4792">
          <w:rPr>
            <w:rFonts w:ascii="Times New Roman" w:eastAsia="Times New Roman" w:hAnsi="Times New Roman" w:cs="Times New Roman"/>
            <w:color w:val="0563C1"/>
            <w:sz w:val="20"/>
            <w:szCs w:val="20"/>
            <w:u w:val="single"/>
          </w:rPr>
          <w:t>http://hdl.handle.net/10356/72520</w:t>
        </w:r>
      </w:hyperlink>
    </w:p>
    <w:p w14:paraId="66F08276"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Detection Based on Environmental Data Using CNN-XGBoost Model: Experimental Validation in a Residential Building.</w:t>
      </w:r>
      <w:r>
        <w:rPr>
          <w:rFonts w:ascii="Times New Roman" w:eastAsia="Times New Roman" w:hAnsi="Times New Roman" w:cs="Times New Roman"/>
          <w:color w:val="000000"/>
          <w:sz w:val="20"/>
          <w:szCs w:val="20"/>
        </w:rPr>
        <w:br/>
      </w:r>
      <w:hyperlink r:id="rId31">
        <w:r w:rsidR="00BA4792">
          <w:rPr>
            <w:rFonts w:ascii="Times New Roman" w:eastAsia="Times New Roman" w:hAnsi="Times New Roman" w:cs="Times New Roman"/>
            <w:color w:val="0563C1"/>
            <w:sz w:val="20"/>
            <w:szCs w:val="20"/>
            <w:u w:val="single"/>
          </w:rPr>
          <w:t>https://www.mdpi.com/2071-1050/14/21/14644/pdf</w:t>
        </w:r>
      </w:hyperlink>
    </w:p>
    <w:p w14:paraId="33C9CD46"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room Occupancy Counting based on LSTM and Environmental Sensor.</w:t>
      </w:r>
      <w:r>
        <w:rPr>
          <w:rFonts w:ascii="Times New Roman" w:eastAsia="Times New Roman" w:hAnsi="Times New Roman" w:cs="Times New Roman"/>
          <w:color w:val="000000"/>
          <w:sz w:val="20"/>
          <w:szCs w:val="20"/>
        </w:rPr>
        <w:br/>
      </w:r>
      <w:hyperlink r:id="rId32">
        <w:r w:rsidR="00BA4792">
          <w:rPr>
            <w:rFonts w:ascii="Times New Roman" w:eastAsia="Times New Roman" w:hAnsi="Times New Roman" w:cs="Times New Roman"/>
            <w:color w:val="0563C1"/>
            <w:sz w:val="20"/>
            <w:szCs w:val="20"/>
            <w:u w:val="single"/>
          </w:rPr>
          <w:t>https://arxiv.org/pdf/2212.02364.pdf</w:t>
        </w:r>
      </w:hyperlink>
    </w:p>
    <w:p w14:paraId="5FD4B93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Internet Engineering Task Force (IETF). (2011).</w:t>
      </w:r>
      <w:r>
        <w:rPr>
          <w:rFonts w:ascii="Times New Roman" w:eastAsia="Times New Roman" w:hAnsi="Times New Roman" w:cs="Times New Roman"/>
          <w:color w:val="000000"/>
          <w:sz w:val="20"/>
          <w:szCs w:val="20"/>
        </w:rPr>
        <w:t xml:space="preserve"> The WebSocket Protocol (RFC 6455).</w:t>
      </w:r>
      <w:r>
        <w:rPr>
          <w:rFonts w:ascii="Times New Roman" w:eastAsia="Times New Roman" w:hAnsi="Times New Roman" w:cs="Times New Roman"/>
          <w:color w:val="000000"/>
          <w:sz w:val="20"/>
          <w:szCs w:val="20"/>
        </w:rPr>
        <w:br/>
      </w:r>
      <w:hyperlink r:id="rId33">
        <w:r w:rsidR="00BA4792">
          <w:rPr>
            <w:rFonts w:ascii="Times New Roman" w:eastAsia="Times New Roman" w:hAnsi="Times New Roman" w:cs="Times New Roman"/>
            <w:color w:val="0563C1"/>
            <w:sz w:val="20"/>
            <w:szCs w:val="20"/>
            <w:u w:val="single"/>
          </w:rPr>
          <w:t>https://www.rfc-editor.org/rfc/rfc6455</w:t>
        </w:r>
      </w:hyperlink>
    </w:p>
    <w:p w14:paraId="7ED16091"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Kamilaris, A., &amp; Botteghi, N. (2020).</w:t>
      </w:r>
      <w:r>
        <w:rPr>
          <w:rFonts w:ascii="Times New Roman" w:eastAsia="Times New Roman" w:hAnsi="Times New Roman" w:cs="Times New Roman"/>
          <w:color w:val="000000"/>
          <w:sz w:val="20"/>
          <w:szCs w:val="20"/>
        </w:rPr>
        <w:t xml:space="preserve"> The penetration of Internet of Things in robotics: Towards a web of robotic things. </w:t>
      </w:r>
      <w:r>
        <w:rPr>
          <w:rFonts w:ascii="Times New Roman" w:eastAsia="Times New Roman" w:hAnsi="Times New Roman" w:cs="Times New Roman"/>
          <w:i/>
          <w:iCs/>
          <w:color w:val="000000"/>
          <w:sz w:val="20"/>
          <w:szCs w:val="20"/>
        </w:rPr>
        <w:t>Journal of Ambient Intelligence and Smart Environments, 12</w:t>
      </w:r>
      <w:r>
        <w:rPr>
          <w:rFonts w:ascii="Times New Roman" w:eastAsia="Times New Roman" w:hAnsi="Times New Roman" w:cs="Times New Roman"/>
          <w:color w:val="000000"/>
          <w:sz w:val="20"/>
          <w:szCs w:val="20"/>
        </w:rPr>
        <w:t>(6), 491–512.</w:t>
      </w:r>
      <w:r>
        <w:rPr>
          <w:rFonts w:ascii="Times New Roman" w:eastAsia="Times New Roman" w:hAnsi="Times New Roman" w:cs="Times New Roman"/>
          <w:color w:val="000000"/>
          <w:sz w:val="20"/>
          <w:szCs w:val="20"/>
        </w:rPr>
        <w:br/>
      </w:r>
      <w:hyperlink r:id="rId34">
        <w:r w:rsidR="00BA4792">
          <w:rPr>
            <w:rFonts w:ascii="Times New Roman" w:eastAsia="Times New Roman" w:hAnsi="Times New Roman" w:cs="Times New Roman"/>
            <w:color w:val="0563C1"/>
            <w:sz w:val="20"/>
            <w:szCs w:val="20"/>
            <w:u w:val="single"/>
          </w:rPr>
          <w:t>https://doi.org/10.3233/AIS-200582</w:t>
        </w:r>
      </w:hyperlink>
    </w:p>
    <w:p w14:paraId="41729DBA"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Khan, A., Aziz, S., Bashir, M., &amp; Khan, M. U. (2020).</w:t>
      </w:r>
      <w:r>
        <w:rPr>
          <w:rFonts w:ascii="Times New Roman" w:eastAsia="Times New Roman" w:hAnsi="Times New Roman" w:cs="Times New Roman"/>
          <w:color w:val="000000"/>
          <w:sz w:val="20"/>
          <w:szCs w:val="20"/>
        </w:rPr>
        <w:t xml:space="preserve"> IoT and wireless sensor network based autonomous farming robot. In </w:t>
      </w:r>
      <w:r>
        <w:rPr>
          <w:rFonts w:ascii="Times New Roman" w:eastAsia="Times New Roman" w:hAnsi="Times New Roman" w:cs="Times New Roman"/>
          <w:i/>
          <w:iCs/>
          <w:color w:val="000000"/>
          <w:sz w:val="20"/>
          <w:szCs w:val="20"/>
        </w:rPr>
        <w:t>2020 International Conference on Emerging Trends in Smart Technologies (ICETST)</w:t>
      </w:r>
      <w:r>
        <w:rPr>
          <w:rFonts w:ascii="Times New Roman" w:eastAsia="Times New Roman" w:hAnsi="Times New Roman" w:cs="Times New Roman"/>
          <w:color w:val="000000"/>
          <w:sz w:val="20"/>
          <w:szCs w:val="20"/>
        </w:rPr>
        <w:t xml:space="preserve"> (pp. 1–5). IEEE.</w:t>
      </w:r>
      <w:r>
        <w:rPr>
          <w:rFonts w:ascii="Times New Roman" w:eastAsia="Times New Roman" w:hAnsi="Times New Roman" w:cs="Times New Roman"/>
          <w:color w:val="000000"/>
          <w:sz w:val="20"/>
          <w:szCs w:val="20"/>
        </w:rPr>
        <w:br/>
      </w:r>
      <w:hyperlink r:id="rId35">
        <w:r w:rsidR="00BA4792">
          <w:rPr>
            <w:rFonts w:ascii="Times New Roman" w:eastAsia="Times New Roman" w:hAnsi="Times New Roman" w:cs="Times New Roman"/>
            <w:color w:val="0563C1"/>
            <w:sz w:val="20"/>
            <w:szCs w:val="20"/>
            <w:u w:val="single"/>
          </w:rPr>
          <w:t>https://doi.org/10.1109/ICETST49965.2020.9080736</w:t>
        </w:r>
      </w:hyperlink>
    </w:p>
    <w:p w14:paraId="6519B692"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Krishnamurthi, R., Kumar, A., Gopinathan, D., Nayyar, A., &amp; Qureshi, B. (2020).</w:t>
      </w:r>
      <w:r>
        <w:rPr>
          <w:rFonts w:ascii="Times New Roman" w:eastAsia="Times New Roman" w:hAnsi="Times New Roman" w:cs="Times New Roman"/>
          <w:color w:val="000000"/>
          <w:sz w:val="20"/>
          <w:szCs w:val="20"/>
        </w:rPr>
        <w:t xml:space="preserve"> An overview of IoT sensor data processing, fusion, and analysis techniques. </w:t>
      </w:r>
      <w:r>
        <w:rPr>
          <w:rFonts w:ascii="Times New Roman" w:eastAsia="Times New Roman" w:hAnsi="Times New Roman" w:cs="Times New Roman"/>
          <w:i/>
          <w:iCs/>
          <w:color w:val="000000"/>
          <w:sz w:val="20"/>
          <w:szCs w:val="20"/>
        </w:rPr>
        <w:t>Sensors, 20</w:t>
      </w:r>
      <w:r>
        <w:rPr>
          <w:rFonts w:ascii="Times New Roman" w:eastAsia="Times New Roman" w:hAnsi="Times New Roman" w:cs="Times New Roman"/>
          <w:color w:val="000000"/>
          <w:sz w:val="20"/>
          <w:szCs w:val="20"/>
        </w:rPr>
        <w:t>(21), 6076.</w:t>
      </w:r>
      <w:r>
        <w:rPr>
          <w:rFonts w:ascii="Times New Roman" w:eastAsia="Times New Roman" w:hAnsi="Times New Roman" w:cs="Times New Roman"/>
          <w:color w:val="000000"/>
          <w:sz w:val="20"/>
          <w:szCs w:val="20"/>
        </w:rPr>
        <w:br/>
      </w:r>
      <w:hyperlink r:id="rId36">
        <w:r w:rsidR="00BA4792">
          <w:rPr>
            <w:rFonts w:ascii="Times New Roman" w:eastAsia="Times New Roman" w:hAnsi="Times New Roman" w:cs="Times New Roman"/>
            <w:color w:val="0563C1"/>
            <w:sz w:val="20"/>
            <w:szCs w:val="20"/>
            <w:u w:val="single"/>
          </w:rPr>
          <w:t>https://doi.org/10.3390/s20216076</w:t>
        </w:r>
      </w:hyperlink>
    </w:p>
    <w:p w14:paraId="267DDC4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Li, P., &amp; Liu, X. (2019).</w:t>
      </w:r>
      <w:r>
        <w:rPr>
          <w:rFonts w:ascii="Times New Roman" w:eastAsia="Times New Roman" w:hAnsi="Times New Roman" w:cs="Times New Roman"/>
          <w:color w:val="000000"/>
          <w:sz w:val="20"/>
          <w:szCs w:val="20"/>
        </w:rPr>
        <w:t xml:space="preserve"> Common sensors in industrial robots: A review. </w:t>
      </w:r>
      <w:r>
        <w:rPr>
          <w:rFonts w:ascii="Times New Roman" w:eastAsia="Times New Roman" w:hAnsi="Times New Roman" w:cs="Times New Roman"/>
          <w:i/>
          <w:iCs/>
          <w:color w:val="000000"/>
          <w:sz w:val="20"/>
          <w:szCs w:val="20"/>
        </w:rPr>
        <w:t>Journal of Physics: Conference Series, 1267</w:t>
      </w:r>
      <w:r>
        <w:rPr>
          <w:rFonts w:ascii="Times New Roman" w:eastAsia="Times New Roman" w:hAnsi="Times New Roman" w:cs="Times New Roman"/>
          <w:color w:val="000000"/>
          <w:sz w:val="20"/>
          <w:szCs w:val="20"/>
        </w:rPr>
        <w:t>, 012036.</w:t>
      </w:r>
      <w:r>
        <w:rPr>
          <w:rFonts w:ascii="Times New Roman" w:eastAsia="Times New Roman" w:hAnsi="Times New Roman" w:cs="Times New Roman"/>
          <w:color w:val="000000"/>
          <w:sz w:val="20"/>
          <w:szCs w:val="20"/>
        </w:rPr>
        <w:br/>
      </w:r>
      <w:hyperlink r:id="rId37">
        <w:r w:rsidR="00BA4792">
          <w:rPr>
            <w:rFonts w:ascii="Times New Roman" w:eastAsia="Times New Roman" w:hAnsi="Times New Roman" w:cs="Times New Roman"/>
            <w:color w:val="0563C1"/>
            <w:sz w:val="20"/>
            <w:szCs w:val="20"/>
            <w:u w:val="single"/>
          </w:rPr>
          <w:t>https://doi.org/10.1088/1742-6596/1267/1/012036</w:t>
        </w:r>
      </w:hyperlink>
    </w:p>
    <w:p w14:paraId="45775B9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Nayyar, A., Puri, V., Nguyen, N. G., &amp; Le, D. N. (2018).</w:t>
      </w:r>
      <w:r>
        <w:rPr>
          <w:rFonts w:ascii="Times New Roman" w:eastAsia="Times New Roman" w:hAnsi="Times New Roman" w:cs="Times New Roman"/>
          <w:color w:val="000000"/>
          <w:sz w:val="20"/>
          <w:szCs w:val="20"/>
        </w:rPr>
        <w:t xml:space="preserve"> Smart surveillance robot for real-time monitoring and control system in environment and industrial applications. In </w:t>
      </w:r>
      <w:r>
        <w:rPr>
          <w:rFonts w:ascii="Times New Roman" w:eastAsia="Times New Roman" w:hAnsi="Times New Roman" w:cs="Times New Roman"/>
          <w:i/>
          <w:iCs/>
          <w:color w:val="000000"/>
          <w:sz w:val="20"/>
          <w:szCs w:val="20"/>
        </w:rPr>
        <w:t>Information Systems Design and Intelligent Applications</w:t>
      </w:r>
      <w:r>
        <w:rPr>
          <w:rFonts w:ascii="Times New Roman" w:eastAsia="Times New Roman" w:hAnsi="Times New Roman" w:cs="Times New Roman"/>
          <w:color w:val="000000"/>
          <w:sz w:val="20"/>
          <w:szCs w:val="20"/>
        </w:rPr>
        <w:t xml:space="preserve"> (pp. 229–243). Springer.</w:t>
      </w:r>
      <w:r>
        <w:rPr>
          <w:rFonts w:ascii="Times New Roman" w:eastAsia="Times New Roman" w:hAnsi="Times New Roman" w:cs="Times New Roman"/>
          <w:color w:val="000000"/>
          <w:sz w:val="20"/>
          <w:szCs w:val="20"/>
        </w:rPr>
        <w:br/>
      </w:r>
      <w:hyperlink r:id="rId38">
        <w:r w:rsidR="00BA4792">
          <w:rPr>
            <w:rFonts w:ascii="Times New Roman" w:eastAsia="Times New Roman" w:hAnsi="Times New Roman" w:cs="Times New Roman"/>
            <w:color w:val="0563C1"/>
            <w:sz w:val="20"/>
            <w:szCs w:val="20"/>
            <w:u w:val="single"/>
          </w:rPr>
          <w:t>https://doi.org/10.1007/978-981-10-7512-4_23</w:t>
        </w:r>
      </w:hyperlink>
    </w:p>
    <w:p w14:paraId="0F018F9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(2014).</w:t>
      </w:r>
      <w:r>
        <w:rPr>
          <w:rFonts w:ascii="Times New Roman" w:eastAsia="Times New Roman" w:hAnsi="Times New Roman" w:cs="Times New Roman"/>
          <w:color w:val="000000"/>
          <w:sz w:val="20"/>
          <w:szCs w:val="20"/>
        </w:rPr>
        <w:t xml:space="preserve"> MQTT Version 3.1.1—OASIS Standard.</w:t>
      </w:r>
      <w:r>
        <w:rPr>
          <w:rFonts w:ascii="Times New Roman" w:eastAsia="Times New Roman" w:hAnsi="Times New Roman" w:cs="Times New Roman"/>
          <w:color w:val="000000"/>
          <w:sz w:val="20"/>
          <w:szCs w:val="20"/>
        </w:rPr>
        <w:br/>
      </w:r>
      <w:hyperlink r:id="rId39">
        <w:r w:rsidR="00BA4792">
          <w:rPr>
            <w:rFonts w:ascii="Times New Roman" w:eastAsia="Times New Roman" w:hAnsi="Times New Roman" w:cs="Times New Roman"/>
            <w:color w:val="0563C1"/>
            <w:sz w:val="20"/>
            <w:szCs w:val="20"/>
            <w:u w:val="single"/>
          </w:rPr>
          <w:t>https://docs.oasis-open.org/mqtt/mqtt/v3.1.1/os/mqtt-v3.1.1-os.html</w:t>
        </w:r>
      </w:hyperlink>
    </w:p>
    <w:p w14:paraId="49EF591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(2019).</w:t>
      </w:r>
      <w:r>
        <w:rPr>
          <w:rFonts w:ascii="Times New Roman" w:eastAsia="Times New Roman" w:hAnsi="Times New Roman" w:cs="Times New Roman"/>
          <w:color w:val="000000"/>
          <w:sz w:val="20"/>
          <w:szCs w:val="20"/>
        </w:rPr>
        <w:t xml:space="preserve"> MQTT Version 5.0—OASIS Standard.</w:t>
      </w:r>
      <w:r>
        <w:rPr>
          <w:rFonts w:ascii="Times New Roman" w:eastAsia="Times New Roman" w:hAnsi="Times New Roman" w:cs="Times New Roman"/>
          <w:color w:val="000000"/>
          <w:sz w:val="20"/>
          <w:szCs w:val="20"/>
        </w:rPr>
        <w:br/>
      </w:r>
      <w:hyperlink r:id="rId40">
        <w:r w:rsidR="00BA4792">
          <w:rPr>
            <w:rFonts w:ascii="Times New Roman" w:eastAsia="Times New Roman" w:hAnsi="Times New Roman" w:cs="Times New Roman"/>
            <w:color w:val="0563C1"/>
            <w:sz w:val="20"/>
            <w:szCs w:val="20"/>
            <w:u w:val="single"/>
          </w:rPr>
          <w:t>https://docs.oasis-open.org/mqtt/mqtt/v5.0/os/mqtt-v5.0-os.html</w:t>
        </w:r>
      </w:hyperlink>
    </w:p>
    <w:p w14:paraId="7E3AC0F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OccuCon: A Context-aware Environment Sensing Approach Towards Indoor Occupancy Estimation.</w:t>
      </w:r>
      <w:r>
        <w:rPr>
          <w:rFonts w:ascii="Times New Roman" w:eastAsia="Times New Roman" w:hAnsi="Times New Roman" w:cs="Times New Roman"/>
          <w:color w:val="000000"/>
          <w:sz w:val="20"/>
          <w:szCs w:val="20"/>
        </w:rPr>
        <w:br/>
      </w:r>
      <w:hyperlink r:id="rId41">
        <w:r w:rsidR="00BA4792">
          <w:rPr>
            <w:rFonts w:ascii="Times New Roman" w:eastAsia="Times New Roman" w:hAnsi="Times New Roman" w:cs="Times New Roman"/>
            <w:color w:val="0563C1"/>
            <w:sz w:val="20"/>
            <w:szCs w:val="20"/>
            <w:u w:val="single"/>
          </w:rPr>
          <w:t>https://ieeexplore.ieee.org/document/10486464/</w:t>
        </w:r>
      </w:hyperlink>
    </w:p>
    <w:p w14:paraId="2F0ABC19"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Ray, P. P. (2016).</w:t>
      </w:r>
      <w:r>
        <w:rPr>
          <w:rFonts w:ascii="Times New Roman" w:eastAsia="Times New Roman" w:hAnsi="Times New Roman" w:cs="Times New Roman"/>
          <w:color w:val="000000"/>
          <w:sz w:val="20"/>
          <w:szCs w:val="20"/>
        </w:rPr>
        <w:t xml:space="preserve"> Internet of robotic things: Concept, technologies, and challenges. </w:t>
      </w:r>
      <w:r>
        <w:rPr>
          <w:rFonts w:ascii="Times New Roman" w:eastAsia="Times New Roman" w:hAnsi="Times New Roman" w:cs="Times New Roman"/>
          <w:i/>
          <w:iCs/>
          <w:color w:val="000000"/>
          <w:sz w:val="20"/>
          <w:szCs w:val="20"/>
        </w:rPr>
        <w:t>IEEE Access, 4</w:t>
      </w:r>
      <w:r>
        <w:rPr>
          <w:rFonts w:ascii="Times New Roman" w:eastAsia="Times New Roman" w:hAnsi="Times New Roman" w:cs="Times New Roman"/>
          <w:color w:val="000000"/>
          <w:sz w:val="20"/>
          <w:szCs w:val="20"/>
        </w:rPr>
        <w:t>, 9489–9500.</w:t>
      </w:r>
      <w:r>
        <w:rPr>
          <w:rFonts w:ascii="Times New Roman" w:eastAsia="Times New Roman" w:hAnsi="Times New Roman" w:cs="Times New Roman"/>
          <w:color w:val="000000"/>
          <w:sz w:val="20"/>
          <w:szCs w:val="20"/>
        </w:rPr>
        <w:br/>
      </w:r>
      <w:hyperlink r:id="rId42">
        <w:r w:rsidR="00BA4792">
          <w:rPr>
            <w:rFonts w:ascii="Times New Roman" w:eastAsia="Times New Roman" w:hAnsi="Times New Roman" w:cs="Times New Roman"/>
            <w:color w:val="0563C1"/>
            <w:sz w:val="20"/>
            <w:szCs w:val="20"/>
            <w:u w:val="single"/>
          </w:rPr>
          <w:t>https://doi.org/10.1109/ACCESS.2017.2647747</w:t>
        </w:r>
      </w:hyperlink>
    </w:p>
    <w:p w14:paraId="49DECD3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Singh, M., Fuenmayor, E., Hinchy, E. P., Qiao, Y., Murray, N., &amp; Devine, D. (2021).</w:t>
      </w:r>
      <w:r>
        <w:rPr>
          <w:rFonts w:ascii="Times New Roman" w:eastAsia="Times New Roman" w:hAnsi="Times New Roman" w:cs="Times New Roman"/>
          <w:color w:val="000000"/>
          <w:sz w:val="20"/>
          <w:szCs w:val="20"/>
        </w:rPr>
        <w:t xml:space="preserve"> Digital twin: Origin to future. </w:t>
      </w:r>
      <w:r>
        <w:rPr>
          <w:rFonts w:ascii="Times New Roman" w:eastAsia="Times New Roman" w:hAnsi="Times New Roman" w:cs="Times New Roman"/>
          <w:i/>
          <w:iCs/>
          <w:color w:val="000000"/>
          <w:sz w:val="20"/>
          <w:szCs w:val="20"/>
        </w:rPr>
        <w:t>Applied System Innovation, 4</w:t>
      </w:r>
      <w:r>
        <w:rPr>
          <w:rFonts w:ascii="Times New Roman" w:eastAsia="Times New Roman" w:hAnsi="Times New Roman" w:cs="Times New Roman"/>
          <w:color w:val="000000"/>
          <w:sz w:val="20"/>
          <w:szCs w:val="20"/>
        </w:rPr>
        <w:t>(2), 36.</w:t>
      </w:r>
      <w:r>
        <w:rPr>
          <w:rFonts w:ascii="Times New Roman" w:eastAsia="Times New Roman" w:hAnsi="Times New Roman" w:cs="Times New Roman"/>
          <w:color w:val="000000"/>
          <w:sz w:val="20"/>
          <w:szCs w:val="20"/>
        </w:rPr>
        <w:br/>
      </w:r>
      <w:hyperlink r:id="rId43">
        <w:r w:rsidR="00BA4792">
          <w:rPr>
            <w:rFonts w:ascii="Times New Roman" w:eastAsia="Times New Roman" w:hAnsi="Times New Roman" w:cs="Times New Roman"/>
            <w:color w:val="0563C1"/>
            <w:sz w:val="20"/>
            <w:szCs w:val="20"/>
            <w:u w:val="single"/>
          </w:rPr>
          <w:t>https://doi.org/10.3390/asi4020036</w:t>
        </w:r>
      </w:hyperlink>
    </w:p>
    <w:p w14:paraId="0374AC4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Vela, A., Alvarado-Uribe, J., &amp; Ceballos, H. G. (2021).</w:t>
      </w:r>
      <w:r>
        <w:rPr>
          <w:rFonts w:ascii="Times New Roman" w:eastAsia="Times New Roman" w:hAnsi="Times New Roman" w:cs="Times New Roman"/>
          <w:color w:val="000000"/>
          <w:sz w:val="20"/>
          <w:szCs w:val="20"/>
        </w:rPr>
        <w:t xml:space="preserve"> Fitness-Gym and Living-room Occupancy Estimation Data (Version 3) [Data set].</w:t>
      </w:r>
      <w:r>
        <w:rPr>
          <w:rFonts w:ascii="Times New Roman" w:eastAsia="Times New Roman" w:hAnsi="Times New Roman" w:cs="Times New Roman"/>
          <w:color w:val="000000"/>
          <w:sz w:val="20"/>
          <w:szCs w:val="20"/>
        </w:rPr>
        <w:br/>
      </w:r>
      <w:hyperlink r:id="rId44">
        <w:r w:rsidR="00BA4792">
          <w:rPr>
            <w:rFonts w:ascii="Times New Roman" w:eastAsia="Times New Roman" w:hAnsi="Times New Roman" w:cs="Times New Roman"/>
            <w:color w:val="0563C1"/>
            <w:sz w:val="20"/>
            <w:szCs w:val="20"/>
            <w:u w:val="single"/>
          </w:rPr>
          <w:t>https://data.mendeley.com/datasets/kjgrct2yn3/3</w:t>
        </w:r>
      </w:hyperlink>
    </w:p>
    <w:p w14:paraId="2E01D0B9"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Vermesan, O., Bröring, A., Tragos, E., Serrano, M., et al. (2022).</w:t>
      </w:r>
      <w:r>
        <w:rPr>
          <w:rFonts w:ascii="Times New Roman" w:eastAsia="Times New Roman" w:hAnsi="Times New Roman" w:cs="Times New Roman"/>
          <w:color w:val="000000"/>
          <w:sz w:val="20"/>
          <w:szCs w:val="20"/>
        </w:rPr>
        <w:t xml:space="preserve"> Internet of robotic things—Converging sensing/actuating, hyperconnectivity, artificial intelligence and IoT platforms. In </w:t>
      </w:r>
      <w:r>
        <w:rPr>
          <w:rFonts w:ascii="Times New Roman" w:eastAsia="Times New Roman" w:hAnsi="Times New Roman" w:cs="Times New Roman"/>
          <w:i/>
          <w:iCs/>
          <w:color w:val="000000"/>
          <w:sz w:val="20"/>
          <w:szCs w:val="20"/>
        </w:rPr>
        <w:t>Cognitive Hyperconnected Digital Transformation</w:t>
      </w:r>
      <w:r>
        <w:rPr>
          <w:rFonts w:ascii="Times New Roman" w:eastAsia="Times New Roman" w:hAnsi="Times New Roman" w:cs="Times New Roman"/>
          <w:color w:val="000000"/>
          <w:sz w:val="20"/>
          <w:szCs w:val="20"/>
        </w:rPr>
        <w:t xml:space="preserve"> (pp. 97–155).</w:t>
      </w:r>
      <w:r>
        <w:rPr>
          <w:rFonts w:ascii="Times New Roman" w:eastAsia="Times New Roman" w:hAnsi="Times New Roman" w:cs="Times New Roman"/>
          <w:color w:val="000000"/>
          <w:sz w:val="20"/>
          <w:szCs w:val="20"/>
        </w:rPr>
        <w:br/>
      </w:r>
      <w:hyperlink r:id="rId45">
        <w:r w:rsidR="00BA4792">
          <w:rPr>
            <w:rFonts w:ascii="Times New Roman" w:eastAsia="Times New Roman" w:hAnsi="Times New Roman" w:cs="Times New Roman"/>
            <w:color w:val="0563C1"/>
            <w:sz w:val="20"/>
            <w:szCs w:val="20"/>
            <w:u w:val="single"/>
          </w:rPr>
          <w:t>https://doi.org/10.1201/9781003337584-4</w:t>
        </w:r>
      </w:hyperlink>
    </w:p>
    <w:p w14:paraId="16B1142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W3C (World Wide Web Consortium). (2024).</w:t>
      </w:r>
      <w:r>
        <w:rPr>
          <w:rFonts w:ascii="Times New Roman" w:eastAsia="Times New Roman" w:hAnsi="Times New Roman" w:cs="Times New Roman"/>
          <w:color w:val="000000"/>
          <w:sz w:val="20"/>
          <w:szCs w:val="20"/>
        </w:rPr>
        <w:t xml:space="preserve"> Web Content Accessibility Guidelines (WCAG) 2.2.</w:t>
      </w:r>
      <w:r>
        <w:rPr>
          <w:rFonts w:ascii="Times New Roman" w:eastAsia="Times New Roman" w:hAnsi="Times New Roman" w:cs="Times New Roman"/>
          <w:color w:val="000000"/>
          <w:sz w:val="20"/>
          <w:szCs w:val="20"/>
        </w:rPr>
        <w:br/>
      </w:r>
      <w:hyperlink r:id="rId46">
        <w:r w:rsidR="00BA4792">
          <w:rPr>
            <w:rFonts w:ascii="Times New Roman" w:eastAsia="Times New Roman" w:hAnsi="Times New Roman" w:cs="Times New Roman"/>
            <w:color w:val="0563C1"/>
            <w:sz w:val="20"/>
            <w:szCs w:val="20"/>
            <w:u w:val="single"/>
          </w:rPr>
          <w:t>https://www.w3.org/TR/WCAG22/</w:t>
        </w:r>
      </w:hyperlink>
    </w:p>
    <w:p w14:paraId="225E4EC5"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Zhang, W., Wu, Y., &amp; Calautit, J. K. (2022).</w:t>
      </w:r>
      <w:r>
        <w:rPr>
          <w:rFonts w:ascii="Times New Roman" w:eastAsia="Times New Roman" w:hAnsi="Times New Roman" w:cs="Times New Roman"/>
          <w:color w:val="000000"/>
          <w:sz w:val="20"/>
          <w:szCs w:val="20"/>
        </w:rPr>
        <w:t xml:space="preserve"> A review on occupancy prediction through machine learning for enhancing energy efficiency, air quality and thermal comfort in the built environment. </w:t>
      </w:r>
      <w:r>
        <w:rPr>
          <w:rFonts w:ascii="Times New Roman" w:eastAsia="Times New Roman" w:hAnsi="Times New Roman" w:cs="Times New Roman"/>
          <w:i/>
          <w:iCs/>
          <w:color w:val="000000"/>
          <w:sz w:val="20"/>
          <w:szCs w:val="20"/>
        </w:rPr>
        <w:t>Renewable &amp; Sustainable Energy Reviews, 167</w:t>
      </w:r>
      <w:r>
        <w:rPr>
          <w:rFonts w:ascii="Times New Roman" w:eastAsia="Times New Roman" w:hAnsi="Times New Roman" w:cs="Times New Roman"/>
          <w:color w:val="000000"/>
          <w:sz w:val="20"/>
          <w:szCs w:val="20"/>
        </w:rPr>
        <w:t>, 112704.</w:t>
      </w:r>
      <w:r>
        <w:rPr>
          <w:rFonts w:ascii="Times New Roman" w:eastAsia="Times New Roman" w:hAnsi="Times New Roman" w:cs="Times New Roman"/>
          <w:color w:val="000000"/>
          <w:sz w:val="20"/>
          <w:szCs w:val="20"/>
        </w:rPr>
        <w:br/>
      </w:r>
      <w:hyperlink r:id="rId47">
        <w:r w:rsidR="00BA4792">
          <w:rPr>
            <w:rFonts w:ascii="Times New Roman" w:eastAsia="Times New Roman" w:hAnsi="Times New Roman" w:cs="Times New Roman"/>
            <w:color w:val="0563C1"/>
            <w:sz w:val="20"/>
            <w:szCs w:val="20"/>
            <w:u w:val="single"/>
          </w:rPr>
          <w:t>https://doi.org/10.1016/j.rser.2022.112704</w:t>
        </w:r>
      </w:hyperlink>
    </w:p>
    <w:p w14:paraId="17009D0E" w14:textId="77777777" w:rsidR="00BA4792" w:rsidRDefault="00000000" w:rsidP="00BF48F0">
      <w:pPr>
        <w:pStyle w:val="Heading4"/>
        <w:rPr>
          <w:b/>
          <w:bCs/>
          <w:i w:val="0"/>
          <w:iCs w:val="0"/>
          <w:color w:val="000000"/>
          <w:sz w:val="20"/>
          <w:szCs w:val="20"/>
        </w:rPr>
      </w:pPr>
      <w:bookmarkStart w:id="40" w:name="_heading=h.dhdlu5i774av" w:colFirst="0" w:colLast="0"/>
      <w:bookmarkEnd w:id="40"/>
      <w:r>
        <w:rPr>
          <w:b/>
          <w:bCs/>
          <w:i w:val="0"/>
          <w:iCs w:val="0"/>
          <w:color w:val="000000"/>
          <w:sz w:val="20"/>
          <w:szCs w:val="20"/>
        </w:rPr>
        <w:t>6.2. Web resources / developer documentation</w:t>
      </w:r>
    </w:p>
    <w:p w14:paraId="0D95F27D"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color w:val="000000"/>
          <w:sz w:val="20"/>
          <w:szCs w:val="20"/>
        </w:rPr>
        <w:t>Chen, T., &amp; Guestrin, C. (2016). XGBoost: A scalable tree boosting system.</w:t>
      </w:r>
      <w:r>
        <w:rPr>
          <w:color w:val="000000"/>
          <w:sz w:val="20"/>
          <w:szCs w:val="20"/>
        </w:rPr>
        <w:br/>
      </w:r>
      <w:hyperlink r:id="rId48">
        <w:r w:rsidR="00BA4792">
          <w:rPr>
            <w:color w:val="0563C1"/>
            <w:sz w:val="20"/>
            <w:szCs w:val="20"/>
            <w:u w:val="single"/>
          </w:rPr>
          <w:t>https://xgboost.readthedocs.io/en/stable/</w:t>
        </w:r>
      </w:hyperlink>
    </w:p>
    <w:p w14:paraId="4C845510"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DigitalOcean. (n.d.).</w:t>
      </w:r>
      <w:r>
        <w:rPr>
          <w:color w:val="000000"/>
          <w:sz w:val="20"/>
          <w:szCs w:val="20"/>
        </w:rPr>
        <w:t xml:space="preserve"> DigitalOcean documentation.</w:t>
      </w:r>
      <w:r>
        <w:rPr>
          <w:color w:val="000000"/>
          <w:sz w:val="20"/>
          <w:szCs w:val="20"/>
        </w:rPr>
        <w:br/>
      </w:r>
      <w:hyperlink r:id="rId49">
        <w:r w:rsidR="00BA4792">
          <w:rPr>
            <w:color w:val="0563C1"/>
            <w:sz w:val="20"/>
            <w:szCs w:val="20"/>
            <w:u w:val="single"/>
          </w:rPr>
          <w:t>https://docs.digitalocean.com/</w:t>
        </w:r>
      </w:hyperlink>
    </w:p>
    <w:p w14:paraId="0BC034BC"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Docker, Inc. (n.d.).</w:t>
      </w:r>
      <w:r>
        <w:rPr>
          <w:color w:val="000000"/>
          <w:sz w:val="20"/>
          <w:szCs w:val="20"/>
        </w:rPr>
        <w:t xml:space="preserve"> Docker documentation.</w:t>
      </w:r>
      <w:r>
        <w:rPr>
          <w:color w:val="000000"/>
          <w:sz w:val="20"/>
          <w:szCs w:val="20"/>
        </w:rPr>
        <w:br/>
      </w:r>
      <w:hyperlink r:id="rId50">
        <w:r w:rsidR="00BA4792">
          <w:rPr>
            <w:color w:val="0563C1"/>
            <w:sz w:val="20"/>
            <w:szCs w:val="20"/>
            <w:u w:val="single"/>
          </w:rPr>
          <w:t>https://docs.docker.com/</w:t>
        </w:r>
      </w:hyperlink>
    </w:p>
    <w:p w14:paraId="67B3D5AE"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Encode OSS Ltd. (n.d.).</w:t>
      </w:r>
      <w:r>
        <w:rPr>
          <w:color w:val="000000"/>
          <w:sz w:val="20"/>
          <w:szCs w:val="20"/>
        </w:rPr>
        <w:t xml:space="preserve"> FastAPI documentation.</w:t>
      </w:r>
      <w:r>
        <w:rPr>
          <w:color w:val="000000"/>
          <w:sz w:val="20"/>
          <w:szCs w:val="20"/>
        </w:rPr>
        <w:br/>
      </w:r>
      <w:hyperlink r:id="rId51">
        <w:r w:rsidR="00BA4792">
          <w:rPr>
            <w:color w:val="0563C1"/>
            <w:sz w:val="20"/>
            <w:szCs w:val="20"/>
            <w:u w:val="single"/>
          </w:rPr>
          <w:t>https://fastapi.tiangolo.com/</w:t>
        </w:r>
      </w:hyperlink>
    </w:p>
    <w:p w14:paraId="791955B1"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FIWARE Foundation. (n.d.).</w:t>
      </w:r>
      <w:r>
        <w:rPr>
          <w:color w:val="000000"/>
          <w:sz w:val="20"/>
          <w:szCs w:val="20"/>
        </w:rPr>
        <w:t xml:space="preserve"> About FIWARE.</w:t>
      </w:r>
      <w:r>
        <w:rPr>
          <w:color w:val="000000"/>
          <w:sz w:val="20"/>
          <w:szCs w:val="20"/>
        </w:rPr>
        <w:br/>
      </w:r>
      <w:hyperlink r:id="rId52">
        <w:r w:rsidR="00BA4792">
          <w:rPr>
            <w:color w:val="0563C1"/>
            <w:sz w:val="20"/>
            <w:szCs w:val="20"/>
            <w:u w:val="single"/>
          </w:rPr>
          <w:t>https://www.fiware.org/about-us/</w:t>
        </w:r>
      </w:hyperlink>
    </w:p>
    <w:p w14:paraId="5BF94D34"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Colaboratory (Google Colab).</w:t>
      </w:r>
      <w:r>
        <w:rPr>
          <w:color w:val="000000"/>
          <w:sz w:val="20"/>
          <w:szCs w:val="20"/>
        </w:rPr>
        <w:br/>
      </w:r>
      <w:hyperlink r:id="rId53">
        <w:r w:rsidR="00BA4792">
          <w:rPr>
            <w:color w:val="0563C1"/>
            <w:sz w:val="20"/>
            <w:szCs w:val="20"/>
            <w:u w:val="single"/>
          </w:rPr>
          <w:t>https://colab.research.google.com/</w:t>
        </w:r>
      </w:hyperlink>
    </w:p>
    <w:p w14:paraId="06139EEF"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Firebase Realtime Database documentation.</w:t>
      </w:r>
      <w:r>
        <w:rPr>
          <w:color w:val="000000"/>
          <w:sz w:val="20"/>
          <w:szCs w:val="20"/>
        </w:rPr>
        <w:br/>
      </w:r>
      <w:hyperlink r:id="rId54">
        <w:r w:rsidR="00BA4792">
          <w:rPr>
            <w:color w:val="0563C1"/>
            <w:sz w:val="20"/>
            <w:szCs w:val="20"/>
            <w:u w:val="single"/>
          </w:rPr>
          <w:t>https://firebase.google.com/docs/database</w:t>
        </w:r>
      </w:hyperlink>
    </w:p>
    <w:p w14:paraId="39C4DE89"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HubSpot. (n.d.).</w:t>
      </w:r>
      <w:r>
        <w:rPr>
          <w:color w:val="000000"/>
          <w:sz w:val="20"/>
          <w:szCs w:val="20"/>
        </w:rPr>
        <w:t xml:space="preserve"> Tailwind CSS: What it is, why use it &amp; examples.</w:t>
      </w:r>
      <w:r>
        <w:rPr>
          <w:color w:val="000000"/>
          <w:sz w:val="20"/>
          <w:szCs w:val="20"/>
        </w:rPr>
        <w:br/>
      </w:r>
      <w:hyperlink r:id="rId55">
        <w:r w:rsidR="00BA4792">
          <w:rPr>
            <w:color w:val="0563C1"/>
            <w:sz w:val="20"/>
            <w:szCs w:val="20"/>
            <w:u w:val="single"/>
          </w:rPr>
          <w:t>https://blog.hubspot.com/website/what-is-tailwind-css</w:t>
        </w:r>
      </w:hyperlink>
    </w:p>
    <w:p w14:paraId="509A11F3"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Meta Open Source. (2023).</w:t>
      </w:r>
      <w:r>
        <w:rPr>
          <w:color w:val="000000"/>
          <w:sz w:val="20"/>
          <w:szCs w:val="20"/>
        </w:rPr>
        <w:t xml:space="preserve"> React documentation.</w:t>
      </w:r>
      <w:r>
        <w:rPr>
          <w:color w:val="000000"/>
          <w:sz w:val="20"/>
          <w:szCs w:val="20"/>
        </w:rPr>
        <w:br/>
      </w:r>
      <w:hyperlink r:id="rId56">
        <w:r w:rsidR="00BA4792">
          <w:rPr>
            <w:color w:val="0563C1"/>
            <w:sz w:val="20"/>
            <w:szCs w:val="20"/>
            <w:u w:val="single"/>
          </w:rPr>
          <w:t>https://react.dev/</w:t>
        </w:r>
      </w:hyperlink>
    </w:p>
    <w:p w14:paraId="41AF6B7F"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MongoDB, Inc. (n.d.).</w:t>
      </w:r>
      <w:r>
        <w:rPr>
          <w:color w:val="000000"/>
          <w:sz w:val="20"/>
          <w:szCs w:val="20"/>
        </w:rPr>
        <w:t xml:space="preserve"> MongoDB documentation.</w:t>
      </w:r>
      <w:r>
        <w:rPr>
          <w:color w:val="000000"/>
          <w:sz w:val="20"/>
          <w:szCs w:val="20"/>
        </w:rPr>
        <w:br/>
      </w:r>
      <w:hyperlink r:id="rId57">
        <w:r w:rsidR="00BA4792">
          <w:rPr>
            <w:color w:val="0563C1"/>
            <w:sz w:val="20"/>
            <w:szCs w:val="20"/>
            <w:u w:val="single"/>
          </w:rPr>
          <w:t>https://www.mongodb.com/docs/</w:t>
        </w:r>
      </w:hyperlink>
    </w:p>
    <w:p w14:paraId="01BBC746"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Mozilla. (n.d.).</w:t>
      </w:r>
      <w:r>
        <w:rPr>
          <w:color w:val="000000"/>
          <w:sz w:val="20"/>
          <w:szCs w:val="20"/>
        </w:rPr>
        <w:t xml:space="preserve"> JavaScript Guide.</w:t>
      </w:r>
      <w:r>
        <w:rPr>
          <w:color w:val="000000"/>
          <w:sz w:val="20"/>
          <w:szCs w:val="20"/>
        </w:rPr>
        <w:br/>
      </w:r>
      <w:hyperlink r:id="rId58">
        <w:r w:rsidR="00BA4792">
          <w:rPr>
            <w:color w:val="0563C1"/>
            <w:sz w:val="20"/>
            <w:szCs w:val="20"/>
            <w:u w:val="single"/>
          </w:rPr>
          <w:t>https://developer.mozilla.org/en-US/docs/Web/JavaScript/Guide</w:t>
        </w:r>
      </w:hyperlink>
    </w:p>
    <w:p w14:paraId="1BD87DA2"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NGINX, Inc. (n.d.).</w:t>
      </w:r>
      <w:r>
        <w:rPr>
          <w:color w:val="000000"/>
          <w:sz w:val="20"/>
          <w:szCs w:val="20"/>
        </w:rPr>
        <w:t xml:space="preserve"> NGINX documentation.</w:t>
      </w:r>
      <w:r>
        <w:rPr>
          <w:color w:val="000000"/>
          <w:sz w:val="20"/>
          <w:szCs w:val="20"/>
        </w:rPr>
        <w:br/>
      </w:r>
      <w:hyperlink r:id="rId59">
        <w:r w:rsidR="00BA4792">
          <w:rPr>
            <w:color w:val="0563C1"/>
            <w:sz w:val="20"/>
            <w:szCs w:val="20"/>
            <w:u w:val="single"/>
          </w:rPr>
          <w:t>https://docs.nginx.com/</w:t>
        </w:r>
      </w:hyperlink>
    </w:p>
    <w:p w14:paraId="5B5861FB"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Node.js Foundation (OpenJS Foundation). (n.d.).</w:t>
      </w:r>
      <w:r>
        <w:rPr>
          <w:color w:val="000000"/>
          <w:sz w:val="20"/>
          <w:szCs w:val="20"/>
        </w:rPr>
        <w:t xml:space="preserve"> Node.js API documentation.</w:t>
      </w:r>
      <w:r>
        <w:rPr>
          <w:color w:val="000000"/>
          <w:sz w:val="20"/>
          <w:szCs w:val="20"/>
        </w:rPr>
        <w:br/>
      </w:r>
      <w:hyperlink r:id="rId60">
        <w:r w:rsidR="00BA4792">
          <w:rPr>
            <w:color w:val="0563C1"/>
            <w:sz w:val="20"/>
            <w:szCs w:val="20"/>
            <w:u w:val="single"/>
          </w:rPr>
          <w:t>https://nodejs.org/docs/latest/api/</w:t>
        </w:r>
      </w:hyperlink>
    </w:p>
    <w:p w14:paraId="68B3B884"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OpenVPN Inc. (n.d.).</w:t>
      </w:r>
      <w:r>
        <w:rPr>
          <w:color w:val="000000"/>
          <w:sz w:val="20"/>
          <w:szCs w:val="20"/>
        </w:rPr>
        <w:t xml:space="preserve"> OpenVPN documentation.</w:t>
      </w:r>
      <w:r>
        <w:rPr>
          <w:color w:val="000000"/>
          <w:sz w:val="20"/>
          <w:szCs w:val="20"/>
        </w:rPr>
        <w:br/>
      </w:r>
      <w:hyperlink r:id="rId61">
        <w:r w:rsidR="00BA4792">
          <w:rPr>
            <w:color w:val="0563C1"/>
            <w:sz w:val="20"/>
            <w:szCs w:val="20"/>
            <w:u w:val="single"/>
          </w:rPr>
          <w:t>https://openvpn.net/community-resources/</w:t>
        </w:r>
      </w:hyperlink>
    </w:p>
    <w:p w14:paraId="51BA9417"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Python Software Foundation. (n.d.).</w:t>
      </w:r>
      <w:r>
        <w:rPr>
          <w:color w:val="000000"/>
          <w:sz w:val="20"/>
          <w:szCs w:val="20"/>
        </w:rPr>
        <w:t xml:space="preserve"> Python documentation.</w:t>
      </w:r>
      <w:r>
        <w:rPr>
          <w:color w:val="000000"/>
          <w:sz w:val="20"/>
          <w:szCs w:val="20"/>
        </w:rPr>
        <w:br/>
      </w:r>
      <w:hyperlink r:id="rId62">
        <w:r w:rsidR="00BA4792">
          <w:rPr>
            <w:color w:val="0563C1"/>
            <w:sz w:val="20"/>
            <w:szCs w:val="20"/>
            <w:u w:val="single"/>
          </w:rPr>
          <w:t>https://docs.python.org/3/</w:t>
        </w:r>
      </w:hyperlink>
    </w:p>
    <w:p w14:paraId="7DD02505"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Rescorla, E. (2014).</w:t>
      </w:r>
      <w:r>
        <w:rPr>
          <w:color w:val="000000"/>
          <w:sz w:val="20"/>
          <w:szCs w:val="20"/>
        </w:rPr>
        <w:t xml:space="preserve"> Hypertext Transfer Protocol Version 2 (RFC 7540). Internet Engineering Task Force (IETF).</w:t>
      </w:r>
      <w:r>
        <w:rPr>
          <w:color w:val="000000"/>
          <w:sz w:val="20"/>
          <w:szCs w:val="20"/>
        </w:rPr>
        <w:br/>
      </w:r>
      <w:hyperlink r:id="rId63">
        <w:r w:rsidR="00BA4792">
          <w:rPr>
            <w:color w:val="0563C1"/>
            <w:sz w:val="20"/>
            <w:szCs w:val="20"/>
            <w:u w:val="single"/>
          </w:rPr>
          <w:t>https://www.rfc-editor.org/rfc/rfc7540</w:t>
        </w:r>
      </w:hyperlink>
    </w:p>
    <w:p w14:paraId="35293BE2"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Tailwind Labs. (n.d.).</w:t>
      </w:r>
      <w:r>
        <w:rPr>
          <w:color w:val="000000"/>
          <w:sz w:val="20"/>
          <w:szCs w:val="20"/>
        </w:rPr>
        <w:t xml:space="preserve"> Tailwind CSS documentation.</w:t>
      </w:r>
      <w:r>
        <w:rPr>
          <w:color w:val="000000"/>
          <w:sz w:val="20"/>
          <w:szCs w:val="20"/>
        </w:rPr>
        <w:br/>
      </w:r>
      <w:hyperlink r:id="rId64">
        <w:r w:rsidR="00BA4792">
          <w:rPr>
            <w:color w:val="0563C1"/>
            <w:sz w:val="20"/>
            <w:szCs w:val="20"/>
            <w:u w:val="single"/>
          </w:rPr>
          <w:t>https://tailwindcss.com/docs</w:t>
        </w:r>
      </w:hyperlink>
    </w:p>
    <w:p w14:paraId="09EB2BBD" w14:textId="77777777" w:rsidR="00BA4792" w:rsidRDefault="00000000" w:rsidP="00BF48F0">
      <w:pPr>
        <w:numPr>
          <w:ilvl w:val="0"/>
          <w:numId w:val="1"/>
        </w:numPr>
        <w:pBdr>
          <w:top w:val="nil"/>
          <w:left w:val="nil"/>
          <w:bottom w:val="nil"/>
          <w:right w:val="nil"/>
          <w:between w:val="nil"/>
        </w:pBdr>
        <w:spacing w:after="0" w:line="360" w:lineRule="auto"/>
        <w:rPr>
          <w:color w:val="000000"/>
        </w:rPr>
      </w:pPr>
      <w:r>
        <w:rPr>
          <w:b/>
          <w:bCs/>
          <w:color w:val="000000"/>
          <w:sz w:val="20"/>
          <w:szCs w:val="20"/>
        </w:rPr>
        <w:t>TM Forum. (2016).</w:t>
      </w:r>
      <w:r>
        <w:rPr>
          <w:color w:val="000000"/>
          <w:sz w:val="20"/>
          <w:szCs w:val="20"/>
        </w:rPr>
        <w:t xml:space="preserve"> FIWARE, the standard that the IoT needs.</w:t>
      </w:r>
      <w:r>
        <w:rPr>
          <w:color w:val="000000"/>
          <w:sz w:val="20"/>
          <w:szCs w:val="20"/>
        </w:rPr>
        <w:br/>
      </w:r>
      <w:hyperlink r:id="rId65">
        <w:r w:rsidR="00BA4792">
          <w:rPr>
            <w:color w:val="0563C1"/>
            <w:u w:val="single"/>
          </w:rPr>
          <w:t>https://www.tmforum.org/press-and-news/fiware-standard-iot-needs/</w:t>
        </w:r>
      </w:hyperlink>
    </w:p>
    <w:p w14:paraId="1DF9B4F3" w14:textId="77777777" w:rsidR="00BA4792" w:rsidRDefault="00BA4792" w:rsidP="00BF48F0">
      <w:pPr>
        <w:pBdr>
          <w:top w:val="nil"/>
          <w:left w:val="nil"/>
          <w:bottom w:val="nil"/>
          <w:right w:val="nil"/>
          <w:between w:val="nil"/>
        </w:pBdr>
        <w:spacing w:after="0" w:line="360" w:lineRule="auto"/>
        <w:ind w:left="360"/>
        <w:rPr>
          <w:b/>
          <w:bCs/>
          <w:color w:val="000000"/>
        </w:rPr>
      </w:pPr>
    </w:p>
    <w:p w14:paraId="0F9F861A" w14:textId="77777777" w:rsidR="00BA4792" w:rsidRDefault="00BA4792" w:rsidP="00BF48F0">
      <w:pPr>
        <w:pBdr>
          <w:top w:val="nil"/>
          <w:left w:val="nil"/>
          <w:bottom w:val="nil"/>
          <w:right w:val="nil"/>
          <w:between w:val="nil"/>
        </w:pBdr>
        <w:spacing w:after="0" w:line="360" w:lineRule="auto"/>
        <w:ind w:left="360"/>
        <w:rPr>
          <w:b/>
          <w:bCs/>
          <w:color w:val="000000"/>
        </w:rPr>
      </w:pPr>
    </w:p>
    <w:p w14:paraId="75E85348" w14:textId="77777777" w:rsidR="00BA4792" w:rsidRDefault="00BA4792" w:rsidP="00BF48F0">
      <w:pPr>
        <w:pBdr>
          <w:top w:val="nil"/>
          <w:left w:val="nil"/>
          <w:bottom w:val="nil"/>
          <w:right w:val="nil"/>
          <w:between w:val="nil"/>
        </w:pBdr>
        <w:spacing w:after="0" w:line="360" w:lineRule="auto"/>
        <w:ind w:left="360"/>
        <w:rPr>
          <w:b/>
          <w:bCs/>
          <w:color w:val="000000"/>
        </w:rPr>
      </w:pPr>
    </w:p>
    <w:p w14:paraId="6CCFE811" w14:textId="77777777" w:rsidR="00BA4792" w:rsidRDefault="00BA4792" w:rsidP="00BF48F0">
      <w:pPr>
        <w:pBdr>
          <w:top w:val="nil"/>
          <w:left w:val="nil"/>
          <w:bottom w:val="nil"/>
          <w:right w:val="nil"/>
          <w:between w:val="nil"/>
        </w:pBdr>
        <w:spacing w:after="0" w:line="360" w:lineRule="auto"/>
        <w:ind w:left="360"/>
        <w:rPr>
          <w:b/>
          <w:bCs/>
          <w:color w:val="000000"/>
        </w:rPr>
      </w:pPr>
    </w:p>
    <w:p w14:paraId="7F06B834" w14:textId="77777777" w:rsidR="00BA4792" w:rsidRDefault="00BA4792" w:rsidP="00BF48F0">
      <w:pPr>
        <w:pBdr>
          <w:top w:val="nil"/>
          <w:left w:val="nil"/>
          <w:bottom w:val="nil"/>
          <w:right w:val="nil"/>
          <w:between w:val="nil"/>
        </w:pBdr>
        <w:spacing w:after="0" w:line="360" w:lineRule="auto"/>
        <w:ind w:left="360"/>
        <w:rPr>
          <w:b/>
          <w:bCs/>
          <w:color w:val="000000"/>
        </w:rPr>
      </w:pPr>
    </w:p>
    <w:p w14:paraId="4A3A1012" w14:textId="77777777" w:rsidR="00BA4792" w:rsidRDefault="00BA4792" w:rsidP="00BF48F0">
      <w:pPr>
        <w:pBdr>
          <w:top w:val="nil"/>
          <w:left w:val="nil"/>
          <w:bottom w:val="nil"/>
          <w:right w:val="nil"/>
          <w:between w:val="nil"/>
        </w:pBdr>
        <w:spacing w:after="0" w:line="360" w:lineRule="auto"/>
        <w:rPr>
          <w:b/>
          <w:bCs/>
          <w:color w:val="000000"/>
        </w:rPr>
      </w:pPr>
    </w:p>
    <w:p w14:paraId="308770FC" w14:textId="77777777" w:rsidR="00BA4792" w:rsidRDefault="00000000" w:rsidP="00BF48F0">
      <w:pPr>
        <w:pStyle w:val="Heading4"/>
        <w:rPr>
          <w:b/>
          <w:bCs/>
          <w:i w:val="0"/>
          <w:iCs w:val="0"/>
          <w:color w:val="000000"/>
          <w:sz w:val="24"/>
          <w:szCs w:val="24"/>
        </w:rPr>
      </w:pPr>
      <w:r>
        <w:rPr>
          <w:b/>
          <w:bCs/>
          <w:i w:val="0"/>
          <w:iCs w:val="0"/>
          <w:color w:val="000000"/>
          <w:sz w:val="24"/>
          <w:szCs w:val="24"/>
        </w:rPr>
        <w:t>Appendix A – User Guide</w:t>
      </w:r>
    </w:p>
    <w:p w14:paraId="57064358" w14:textId="77777777" w:rsidR="00BA4792" w:rsidRDefault="00000000" w:rsidP="00BF48F0">
      <w:pPr>
        <w:pStyle w:val="Heading3"/>
        <w:rPr>
          <w:b/>
          <w:bCs/>
          <w:color w:val="000000"/>
          <w:sz w:val="22"/>
          <w:szCs w:val="22"/>
        </w:rPr>
      </w:pPr>
      <w:r>
        <w:rPr>
          <w:b/>
          <w:bCs/>
          <w:color w:val="000000"/>
          <w:sz w:val="22"/>
          <w:szCs w:val="22"/>
        </w:rPr>
        <w:t>Appendix A.1 System Access</w:t>
      </w:r>
    </w:p>
    <w:p w14:paraId="265271F8" w14:textId="77777777" w:rsidR="00BA4792" w:rsidRDefault="00000000" w:rsidP="00BF48F0">
      <w:r>
        <w:rPr>
          <w:b/>
          <w:bCs/>
        </w:rPr>
        <w:t>Description:</w:t>
      </w:r>
      <w:r>
        <w:br/>
        <w:t>The login screen provides controlled access to the Robomo 2.0 monitoring system. Authentication ensures that only authorized users can view real-time sensor data, occupancy estimations, and indoor air quality analytics.</w:t>
      </w:r>
    </w:p>
    <w:p w14:paraId="43EAF941" w14:textId="77777777" w:rsidR="00BA4792" w:rsidRDefault="00000000" w:rsidP="00BF48F0">
      <w:r>
        <w:rPr>
          <w:b/>
          <w:bCs/>
        </w:rPr>
        <w:t>User Actions:</w:t>
      </w:r>
    </w:p>
    <w:p w14:paraId="28691B5D" w14:textId="77777777" w:rsidR="00BA4792" w:rsidRDefault="00000000" w:rsidP="00BF48F0">
      <w:pPr>
        <w:numPr>
          <w:ilvl w:val="0"/>
          <w:numId w:val="12"/>
        </w:numPr>
      </w:pPr>
      <w:r>
        <w:t xml:space="preserve">Enter a valid email address in the </w:t>
      </w:r>
      <w:r>
        <w:rPr>
          <w:i/>
          <w:iCs/>
        </w:rPr>
        <w:t>Email</w:t>
      </w:r>
      <w:r>
        <w:t xml:space="preserve"> field.</w:t>
      </w:r>
    </w:p>
    <w:p w14:paraId="634B9613" w14:textId="77777777" w:rsidR="00BA4792" w:rsidRDefault="00000000" w:rsidP="00BF48F0">
      <w:pPr>
        <w:numPr>
          <w:ilvl w:val="0"/>
          <w:numId w:val="12"/>
        </w:numPr>
      </w:pPr>
      <w:r>
        <w:t xml:space="preserve">Enter the corresponding password in the </w:t>
      </w:r>
      <w:r>
        <w:rPr>
          <w:i/>
          <w:iCs/>
        </w:rPr>
        <w:t>Password</w:t>
      </w:r>
      <w:r>
        <w:t xml:space="preserve"> field.</w:t>
      </w:r>
    </w:p>
    <w:p w14:paraId="65C94831" w14:textId="77777777" w:rsidR="00BA4792" w:rsidRDefault="00000000" w:rsidP="00BF48F0">
      <w:pPr>
        <w:numPr>
          <w:ilvl w:val="0"/>
          <w:numId w:val="12"/>
        </w:numPr>
      </w:pPr>
      <w:r>
        <w:t xml:space="preserve">Select the </w:t>
      </w:r>
      <w:r>
        <w:rPr>
          <w:i/>
          <w:iCs/>
        </w:rPr>
        <w:t>Sign In</w:t>
      </w:r>
      <w:r>
        <w:t xml:space="preserve"> button to authenticate and access the system.</w:t>
      </w:r>
    </w:p>
    <w:p w14:paraId="75E37237" w14:textId="77777777" w:rsidR="00BA4792" w:rsidRDefault="00000000" w:rsidP="00BF48F0">
      <w:r>
        <w:rPr>
          <w:b/>
          <w:bCs/>
        </w:rPr>
        <w:t>Additional Option:</w:t>
      </w:r>
      <w:r>
        <w:br/>
        <w:t xml:space="preserve">Users without an existing account may select the </w:t>
      </w:r>
      <w:r>
        <w:rPr>
          <w:i/>
          <w:iCs/>
        </w:rPr>
        <w:t>Sign Up</w:t>
      </w:r>
      <w:r>
        <w:t xml:space="preserve"> option to request account creation, subject to system permissions.</w:t>
      </w:r>
    </w:p>
    <w:p w14:paraId="31A18FD5" w14:textId="77777777" w:rsidR="00BA4792" w:rsidRDefault="00000000" w:rsidP="00BF48F0">
      <w:r>
        <w:rPr>
          <w:b/>
          <w:bCs/>
        </w:rPr>
        <w:t>System Behavior:</w:t>
      </w:r>
      <w:r>
        <w:br/>
        <w:t>Upon successful authentication, the system redirects the user to the main dashboard. Invalid credentials result in an error message and access is denied.</w:t>
      </w:r>
      <w:r>
        <w:br/>
      </w:r>
      <w:r>
        <w:rPr>
          <w:noProof/>
        </w:rPr>
        <w:drawing>
          <wp:inline distT="0" distB="0" distL="0" distR="0" wp14:anchorId="193E7B38" wp14:editId="0D09D702">
            <wp:extent cx="5731510" cy="3076575"/>
            <wp:effectExtent l="0" t="0" r="0" b="0"/>
            <wp:docPr id="1962694874" name="image2.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login form&#10;&#10;AI-generated content may be incorrect."/>
                    <pic:cNvPicPr preferRelativeResize="0"/>
                  </pic:nvPicPr>
                  <pic:blipFill>
                    <a:blip r:embed="rId66"/>
                    <a:srcRect/>
                    <a:stretch>
                      <a:fillRect/>
                    </a:stretch>
                  </pic:blipFill>
                  <pic:spPr>
                    <a:xfrm>
                      <a:off x="0" y="0"/>
                      <a:ext cx="5731510" cy="3076575"/>
                    </a:xfrm>
                    <a:prstGeom prst="rect">
                      <a:avLst/>
                    </a:prstGeom>
                    <a:ln/>
                  </pic:spPr>
                </pic:pic>
              </a:graphicData>
            </a:graphic>
          </wp:inline>
        </w:drawing>
      </w:r>
    </w:p>
    <w:p w14:paraId="1E17AEEE" w14:textId="77777777" w:rsidR="00BA4792" w:rsidRDefault="00000000" w:rsidP="00BF48F0">
      <w:pPr>
        <w:jc w:val="center"/>
        <w:rPr>
          <w:b/>
          <w:bCs/>
        </w:rPr>
      </w:pPr>
      <w:r>
        <w:rPr>
          <w:b/>
          <w:bCs/>
        </w:rPr>
        <w:t>Figure A.1: Login screen</w:t>
      </w:r>
    </w:p>
    <w:p w14:paraId="0D9E9E0E" w14:textId="77777777" w:rsidR="00BA4792" w:rsidRDefault="00BA4792" w:rsidP="00BF48F0">
      <w:pPr>
        <w:rPr>
          <w:b/>
          <w:bCs/>
        </w:rPr>
      </w:pPr>
    </w:p>
    <w:p w14:paraId="19223E67" w14:textId="77777777" w:rsidR="00BA4792" w:rsidRDefault="00000000" w:rsidP="00BF48F0">
      <w:pPr>
        <w:pStyle w:val="Heading3"/>
        <w:rPr>
          <w:b/>
          <w:bCs/>
          <w:color w:val="000000"/>
          <w:sz w:val="22"/>
          <w:szCs w:val="22"/>
        </w:rPr>
      </w:pPr>
      <w:r>
        <w:rPr>
          <w:b/>
          <w:bCs/>
          <w:color w:val="000000"/>
          <w:sz w:val="22"/>
          <w:szCs w:val="22"/>
        </w:rPr>
        <w:t>Appendix A.2 Dashboard Overview</w:t>
      </w:r>
    </w:p>
    <w:p w14:paraId="51C0BB8D" w14:textId="77777777" w:rsidR="00BA4792" w:rsidRDefault="00000000" w:rsidP="00BF48F0">
      <w:r>
        <w:rPr>
          <w:b/>
          <w:bCs/>
        </w:rPr>
        <w:t>Description:</w:t>
      </w:r>
      <w:r>
        <w:br/>
        <w:t>The main dashboard serves as the central monitoring interface of the Robomo 2.0 system. It provides users with a real-time overview of system status, active devices, data transfer rates, and the spatial distribution of sensor nodes within the laboratory environment.</w:t>
      </w:r>
    </w:p>
    <w:p w14:paraId="69E7EAA9" w14:textId="77777777" w:rsidR="00BA4792" w:rsidRDefault="00000000" w:rsidP="00BF48F0">
      <w:r>
        <w:t>At the top of the interface, summary indicators display the authenticated user, the number of active devices, and the current data transmission rate. A global data collection toggle allows authorized users to enable or disable real-time data ingestion.</w:t>
      </w:r>
    </w:p>
    <w:p w14:paraId="01223874" w14:textId="77777777" w:rsidR="00BA4792" w:rsidRDefault="00000000" w:rsidP="00BF48F0">
      <w:r>
        <w:rPr>
          <w:b/>
          <w:bCs/>
        </w:rPr>
        <w:t>Interface Components:</w:t>
      </w:r>
    </w:p>
    <w:p w14:paraId="18DC7290" w14:textId="77777777" w:rsidR="00BA4792" w:rsidRDefault="00000000" w:rsidP="00BF48F0">
      <w:pPr>
        <w:numPr>
          <w:ilvl w:val="0"/>
          <w:numId w:val="13"/>
        </w:numPr>
      </w:pPr>
      <w:r>
        <w:rPr>
          <w:b/>
          <w:bCs/>
        </w:rPr>
        <w:t>Status Indicator Panel:</w:t>
      </w:r>
      <w:r>
        <w:t xml:space="preserve"> Displays the current evaluation state of the system using color-coded labels (Normal, Caution, Alert, Unknown), allowing rapid assessment of environmental and operational conditions.</w:t>
      </w:r>
    </w:p>
    <w:p w14:paraId="5C23CF89" w14:textId="77777777" w:rsidR="00BA4792" w:rsidRDefault="00000000" w:rsidP="00BF48F0">
      <w:pPr>
        <w:numPr>
          <w:ilvl w:val="0"/>
          <w:numId w:val="13"/>
        </w:numPr>
      </w:pPr>
      <w:r>
        <w:rPr>
          <w:b/>
          <w:bCs/>
        </w:rPr>
        <w:t>Configuration Panel:</w:t>
      </w:r>
      <w:r>
        <w:t xml:space="preserve"> Allows users to filter use cases and adjust refresh intervals for real-time updates. Configuration changes are applied immediately upon confirmation.</w:t>
      </w:r>
    </w:p>
    <w:p w14:paraId="64DD9C36" w14:textId="77777777" w:rsidR="00BA4792" w:rsidRDefault="00000000" w:rsidP="00BF48F0">
      <w:pPr>
        <w:numPr>
          <w:ilvl w:val="0"/>
          <w:numId w:val="13"/>
        </w:numPr>
      </w:pPr>
      <w:r>
        <w:rPr>
          <w:b/>
          <w:bCs/>
        </w:rPr>
        <w:t>Digital Twin View:</w:t>
      </w:r>
      <w:r>
        <w:t xml:space="preserve"> Presents a spatial visualization of the laboratory layout, showing sensor node locations overlaid on a 2D floor plan or 3D model of the environment.</w:t>
      </w:r>
    </w:p>
    <w:p w14:paraId="24BEB942" w14:textId="77777777" w:rsidR="00BA4792" w:rsidRDefault="00000000" w:rsidP="00BF48F0">
      <w:r>
        <w:rPr>
          <w:b/>
          <w:bCs/>
        </w:rPr>
        <w:t>User Actions:</w:t>
      </w:r>
      <w:r>
        <w:br/>
        <w:t>Users can monitor system health, switch between 2D and 3D visualization modes, adjust configuration parameters, and observe sensor activity without navigating away from the dashboard.</w:t>
      </w:r>
    </w:p>
    <w:p w14:paraId="43D5D332" w14:textId="77777777" w:rsidR="00BA4792" w:rsidRDefault="00000000" w:rsidP="00BF48F0">
      <w:r>
        <w:rPr>
          <w:b/>
          <w:bCs/>
        </w:rPr>
        <w:t>System Behavior:</w:t>
      </w:r>
      <w:r>
        <w:br/>
        <w:t>The dashboard updates automatically based on the selected refresh interval. Sensor status changes, alerts, and data flow metrics are reflected in real time to support continuous situational awareness.</w:t>
      </w:r>
      <w:r>
        <w:br/>
      </w:r>
      <w:r>
        <w:rPr>
          <w:noProof/>
        </w:rPr>
        <w:drawing>
          <wp:inline distT="0" distB="0" distL="0" distR="0" wp14:anchorId="4D8A1C07" wp14:editId="46620A24">
            <wp:extent cx="5731510" cy="3070225"/>
            <wp:effectExtent l="0" t="0" r="0" b="0"/>
            <wp:docPr id="1962694873" name="image11.png" descr="A computer screen shot of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computer screen shot of a room&#10;&#10;AI-generated content may be incorrect."/>
                    <pic:cNvPicPr preferRelativeResize="0"/>
                  </pic:nvPicPr>
                  <pic:blipFill>
                    <a:blip r:embed="rId67"/>
                    <a:srcRect/>
                    <a:stretch>
                      <a:fillRect/>
                    </a:stretch>
                  </pic:blipFill>
                  <pic:spPr>
                    <a:xfrm>
                      <a:off x="0" y="0"/>
                      <a:ext cx="5731510" cy="3070225"/>
                    </a:xfrm>
                    <a:prstGeom prst="rect">
                      <a:avLst/>
                    </a:prstGeom>
                    <a:ln/>
                  </pic:spPr>
                </pic:pic>
              </a:graphicData>
            </a:graphic>
          </wp:inline>
        </w:drawing>
      </w:r>
    </w:p>
    <w:p w14:paraId="7D14042B" w14:textId="77777777" w:rsidR="00BA4792" w:rsidRDefault="00000000" w:rsidP="00BF48F0">
      <w:pPr>
        <w:jc w:val="center"/>
        <w:rPr>
          <w:b/>
          <w:bCs/>
        </w:rPr>
      </w:pPr>
      <w:r>
        <w:rPr>
          <w:b/>
          <w:bCs/>
        </w:rPr>
        <w:t>Figure A.2: Main dashboard overview</w:t>
      </w:r>
    </w:p>
    <w:p w14:paraId="03F0F21E" w14:textId="77777777" w:rsidR="00BA4792" w:rsidRDefault="00000000" w:rsidP="00BF48F0">
      <w:r>
        <w:rPr>
          <w:b/>
          <w:bCs/>
        </w:rPr>
        <w:br/>
      </w:r>
    </w:p>
    <w:p w14:paraId="4D850C30" w14:textId="77777777" w:rsidR="00BA4792" w:rsidRDefault="00000000" w:rsidP="00BF48F0">
      <w:pPr>
        <w:pStyle w:val="Heading3"/>
        <w:rPr>
          <w:b/>
          <w:bCs/>
          <w:color w:val="000000"/>
          <w:sz w:val="22"/>
          <w:szCs w:val="22"/>
        </w:rPr>
      </w:pPr>
      <w:r>
        <w:rPr>
          <w:b/>
          <w:bCs/>
          <w:color w:val="000000"/>
          <w:sz w:val="22"/>
          <w:szCs w:val="22"/>
        </w:rPr>
        <w:t>Appendix A.3 Viewing Sensors &amp; Digital Twin</w:t>
      </w:r>
    </w:p>
    <w:p w14:paraId="04317C7C" w14:textId="77777777" w:rsidR="00BA4792" w:rsidRDefault="00000000" w:rsidP="00BF48F0">
      <w:r>
        <w:rPr>
          <w:b/>
          <w:bCs/>
        </w:rPr>
        <w:t>Description:</w:t>
      </w:r>
      <w:r>
        <w:br/>
        <w:t>This view is displayed when a user selects a specific sensor node from the dashboard. The interface transitions from the overview map to a detailed Digital Twin representation of the laboratory using a photorealistic 3D model. The selected sensor is highlighted within its exact physical location, allowing users to visually associate sensor readings with the surrounding equipment and workspace.</w:t>
      </w:r>
    </w:p>
    <w:p w14:paraId="79815BDD" w14:textId="77777777" w:rsidR="00BA4792" w:rsidRDefault="00000000" w:rsidP="00BF48F0">
      <w:r>
        <w:rPr>
          <w:b/>
          <w:bCs/>
        </w:rPr>
        <w:t>Interface Components:</w:t>
      </w:r>
    </w:p>
    <w:p w14:paraId="72AE1DAD" w14:textId="77777777" w:rsidR="00BA4792" w:rsidRDefault="00000000" w:rsidP="00BF48F0">
      <w:pPr>
        <w:numPr>
          <w:ilvl w:val="0"/>
          <w:numId w:val="14"/>
        </w:numPr>
      </w:pPr>
      <w:r>
        <w:rPr>
          <w:b/>
          <w:bCs/>
        </w:rPr>
        <w:t>3D Digital Twin Viewer:</w:t>
      </w:r>
      <w:r>
        <w:t xml:space="preserve"> Displays the Field Lab environment in a photorealistic 3D model. Users can pan, zoom, and rotate the view to inspect the physical context around the selected sensor.</w:t>
      </w:r>
    </w:p>
    <w:p w14:paraId="1CB5615F" w14:textId="77777777" w:rsidR="00BA4792" w:rsidRDefault="00000000" w:rsidP="00BF48F0">
      <w:pPr>
        <w:numPr>
          <w:ilvl w:val="0"/>
          <w:numId w:val="14"/>
        </w:numPr>
      </w:pPr>
      <w:r>
        <w:rPr>
          <w:b/>
          <w:bCs/>
        </w:rPr>
        <w:t>Sensor Marker:</w:t>
      </w:r>
      <w:r>
        <w:t xml:space="preserve"> Indicates the precise placement of the selected sensor node (e.g., welding area sensor) within the lab.</w:t>
      </w:r>
    </w:p>
    <w:p w14:paraId="75654629" w14:textId="77777777" w:rsidR="00BA4792" w:rsidRDefault="00000000" w:rsidP="00BF48F0">
      <w:pPr>
        <w:numPr>
          <w:ilvl w:val="0"/>
          <w:numId w:val="14"/>
        </w:numPr>
      </w:pPr>
      <w:r>
        <w:rPr>
          <w:b/>
          <w:bCs/>
        </w:rPr>
        <w:t>Device Attributes Panel:</w:t>
      </w:r>
      <w:r>
        <w:t xml:space="preserve"> Presents real-time sensor metadata and measurements, including device status, active use cases (e.g., Occupancy Detection, Health Index, Welding Activity), and current environmental readings such as CO</w:t>
      </w:r>
      <w:r>
        <w:rPr>
          <w:rFonts w:ascii="Cambria Math" w:eastAsia="Cambria Math" w:hAnsi="Cambria Math" w:cs="Cambria Math"/>
        </w:rPr>
        <w:t>₂</w:t>
      </w:r>
      <w:r>
        <w:t xml:space="preserve"> concentration and humidity.</w:t>
      </w:r>
    </w:p>
    <w:p w14:paraId="49418C21" w14:textId="77777777" w:rsidR="00BA4792" w:rsidRDefault="00000000" w:rsidP="00BF48F0">
      <w:pPr>
        <w:numPr>
          <w:ilvl w:val="0"/>
          <w:numId w:val="14"/>
        </w:numPr>
      </w:pPr>
      <w:r>
        <w:rPr>
          <w:b/>
          <w:bCs/>
        </w:rPr>
        <w:t>Visualization Charts:</w:t>
      </w:r>
      <w:r>
        <w:t xml:space="preserve"> Provide compact graphical representations of recent sensor values to support quick trend inspection.</w:t>
      </w:r>
    </w:p>
    <w:p w14:paraId="72A9A3EE" w14:textId="77777777" w:rsidR="00BA4792" w:rsidRDefault="00000000" w:rsidP="00BF48F0">
      <w:r>
        <w:rPr>
          <w:b/>
          <w:bCs/>
        </w:rPr>
        <w:t>User Actions:</w:t>
      </w:r>
      <w:r>
        <w:br/>
        <w:t>Users may select different sensors directly from the map, switch between 2D and 3D views, and inspect live sensor data and activity classifications associated with each device.</w:t>
      </w:r>
    </w:p>
    <w:p w14:paraId="7102C869" w14:textId="77777777" w:rsidR="00BA4792" w:rsidRDefault="00000000" w:rsidP="00BF48F0">
      <w:r>
        <w:rPr>
          <w:b/>
          <w:bCs/>
        </w:rPr>
        <w:t>System Behavior:</w:t>
      </w:r>
      <w:r>
        <w:br/>
        <w:t>Upon sensor selection, the system retrieves the latest available readings and activity classifications for the device and updates the Digital Twin and attributes panel accordingly. All displayed values are refreshed automatically based on the configured update interval.</w:t>
      </w:r>
    </w:p>
    <w:p w14:paraId="12CF542A" w14:textId="77777777" w:rsidR="00BA4792" w:rsidRDefault="00000000" w:rsidP="00BF48F0">
      <w:r>
        <w:rPr>
          <w:noProof/>
        </w:rPr>
        <w:drawing>
          <wp:inline distT="0" distB="0" distL="0" distR="0" wp14:anchorId="3A2BD980" wp14:editId="3F43D5D9">
            <wp:extent cx="5731510" cy="3073400"/>
            <wp:effectExtent l="0" t="0" r="0" b="0"/>
            <wp:docPr id="1962694877"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68"/>
                    <a:srcRect/>
                    <a:stretch>
                      <a:fillRect/>
                    </a:stretch>
                  </pic:blipFill>
                  <pic:spPr>
                    <a:xfrm>
                      <a:off x="0" y="0"/>
                      <a:ext cx="5731510" cy="3073400"/>
                    </a:xfrm>
                    <a:prstGeom prst="rect">
                      <a:avLst/>
                    </a:prstGeom>
                    <a:ln/>
                  </pic:spPr>
                </pic:pic>
              </a:graphicData>
            </a:graphic>
          </wp:inline>
        </w:drawing>
      </w:r>
    </w:p>
    <w:p w14:paraId="36DC9804" w14:textId="77777777" w:rsidR="00BA4792" w:rsidRDefault="00000000" w:rsidP="00BF48F0">
      <w:pPr>
        <w:jc w:val="center"/>
        <w:rPr>
          <w:b/>
          <w:bCs/>
        </w:rPr>
      </w:pPr>
      <w:r>
        <w:rPr>
          <w:b/>
          <w:bCs/>
        </w:rPr>
        <w:t>Figure A.3: Digital Twin 3D view of the Field Lab</w:t>
      </w:r>
    </w:p>
    <w:p w14:paraId="47C0933D" w14:textId="77777777" w:rsidR="00BA4792" w:rsidRDefault="00BA4792" w:rsidP="00BF48F0">
      <w:pPr>
        <w:rPr>
          <w:b/>
          <w:bCs/>
        </w:rPr>
      </w:pPr>
    </w:p>
    <w:p w14:paraId="41DD776F" w14:textId="77777777" w:rsidR="00BA4792" w:rsidRDefault="00BA4792" w:rsidP="00BF48F0">
      <w:pPr>
        <w:rPr>
          <w:b/>
          <w:bCs/>
        </w:rPr>
      </w:pPr>
    </w:p>
    <w:p w14:paraId="683BA2DB" w14:textId="77777777" w:rsidR="00BA4792" w:rsidRDefault="00BA4792" w:rsidP="00BF48F0">
      <w:pPr>
        <w:rPr>
          <w:b/>
          <w:bCs/>
        </w:rPr>
      </w:pPr>
    </w:p>
    <w:p w14:paraId="52E39AFA" w14:textId="77777777" w:rsidR="00BA4792" w:rsidRDefault="00BA4792" w:rsidP="00BF48F0">
      <w:pPr>
        <w:rPr>
          <w:b/>
          <w:bCs/>
        </w:rPr>
      </w:pPr>
    </w:p>
    <w:p w14:paraId="00BD467C" w14:textId="77777777" w:rsidR="00BA4792" w:rsidRDefault="00BA4792" w:rsidP="00BF48F0">
      <w:pPr>
        <w:rPr>
          <w:b/>
          <w:bCs/>
        </w:rPr>
      </w:pPr>
    </w:p>
    <w:p w14:paraId="7845B878" w14:textId="77777777" w:rsidR="00BA4792" w:rsidRDefault="00000000" w:rsidP="00BF48F0">
      <w:pPr>
        <w:pStyle w:val="Heading3"/>
        <w:rPr>
          <w:b/>
          <w:bCs/>
          <w:color w:val="000000"/>
          <w:sz w:val="22"/>
          <w:szCs w:val="22"/>
        </w:rPr>
      </w:pPr>
      <w:r>
        <w:rPr>
          <w:b/>
          <w:bCs/>
          <w:color w:val="000000"/>
          <w:sz w:val="22"/>
          <w:szCs w:val="22"/>
        </w:rPr>
        <w:t>Appendix A.4 Interpreting Alerts &amp; Status Icons</w:t>
      </w:r>
    </w:p>
    <w:p w14:paraId="25C2C0FE" w14:textId="77777777" w:rsidR="00BA4792" w:rsidRDefault="00000000" w:rsidP="00BF48F0">
      <w:r>
        <w:rPr>
          <w:b/>
          <w:bCs/>
        </w:rPr>
        <w:t>Description:</w:t>
      </w:r>
      <w:r>
        <w:br/>
        <w:t>This view illustrates the system’s contextual alert and decision-support mechanism. After selecting a sensor within the Digital Twin, the interface presents a summarized health evaluation alongside actionable insights derived from the Indoor Air Quality (IAQ) assessment logic.</w:t>
      </w:r>
    </w:p>
    <w:p w14:paraId="3B7296C8" w14:textId="77777777" w:rsidR="00BA4792" w:rsidRDefault="00000000" w:rsidP="00BF48F0">
      <w:r>
        <w:rPr>
          <w:b/>
          <w:bCs/>
        </w:rPr>
        <w:t>Interface Components:</w:t>
      </w:r>
    </w:p>
    <w:p w14:paraId="360F4D93" w14:textId="77777777" w:rsidR="00BA4792" w:rsidRDefault="00000000" w:rsidP="00BF48F0">
      <w:pPr>
        <w:numPr>
          <w:ilvl w:val="0"/>
          <w:numId w:val="16"/>
        </w:numPr>
      </w:pPr>
      <w:r>
        <w:rPr>
          <w:b/>
          <w:bCs/>
        </w:rPr>
        <w:t>Health Status Summary:</w:t>
      </w:r>
      <w:r>
        <w:t xml:space="preserve"> Displays the current qualitative air quality status (e.g., </w:t>
      </w:r>
      <w:r>
        <w:rPr>
          <w:i/>
          <w:iCs/>
        </w:rPr>
        <w:t>Good</w:t>
      </w:r>
      <w:r>
        <w:t>) alongside a numeric Health Index score calculated using the standardized IAQ model.</w:t>
      </w:r>
    </w:p>
    <w:p w14:paraId="041FCEDB" w14:textId="77777777" w:rsidR="00BA4792" w:rsidRDefault="00000000" w:rsidP="00BF48F0">
      <w:pPr>
        <w:numPr>
          <w:ilvl w:val="0"/>
          <w:numId w:val="16"/>
        </w:numPr>
      </w:pPr>
      <w:r>
        <w:rPr>
          <w:b/>
          <w:bCs/>
        </w:rPr>
        <w:t>Current Readings Panel:</w:t>
      </w:r>
      <w:r>
        <w:t xml:space="preserve"> Shows real-time environmental measurements including CO</w:t>
      </w:r>
      <w:r>
        <w:rPr>
          <w:rFonts w:ascii="Cambria Math" w:eastAsia="Cambria Math" w:hAnsi="Cambria Math" w:cs="Cambria Math"/>
        </w:rPr>
        <w:t>₂</w:t>
      </w:r>
      <w:r>
        <w:t xml:space="preserve"> concentration, temperature, and humidity.</w:t>
      </w:r>
    </w:p>
    <w:p w14:paraId="534F61DA" w14:textId="77777777" w:rsidR="00BA4792" w:rsidRDefault="00000000" w:rsidP="00BF48F0">
      <w:pPr>
        <w:numPr>
          <w:ilvl w:val="0"/>
          <w:numId w:val="16"/>
        </w:numPr>
      </w:pPr>
      <w:r>
        <w:rPr>
          <w:b/>
          <w:bCs/>
        </w:rPr>
        <w:t>Issues Detected Section:</w:t>
      </w:r>
      <w:r>
        <w:t xml:space="preserve"> Highlights specific environmental anomalies identified by the system (e.g., extremely low humidity).</w:t>
      </w:r>
    </w:p>
    <w:p w14:paraId="2769CE2D" w14:textId="77777777" w:rsidR="00BA4792" w:rsidRDefault="00000000" w:rsidP="00BF48F0">
      <w:pPr>
        <w:numPr>
          <w:ilvl w:val="0"/>
          <w:numId w:val="16"/>
        </w:numPr>
      </w:pPr>
      <w:r>
        <w:rPr>
          <w:b/>
          <w:bCs/>
        </w:rPr>
        <w:t>Action Required Panel:</w:t>
      </w:r>
      <w:r>
        <w:t xml:space="preserve"> Provides an automatically generated recommendation explaining the cause of the issue and suggesting an appropriate corrective action. In this case, the recommendation is derived from the MDPI-based IAQ penalty model and advises immediate humidification adjustment.</w:t>
      </w:r>
    </w:p>
    <w:p w14:paraId="21174FFE" w14:textId="77777777" w:rsidR="00BA4792" w:rsidRDefault="00000000" w:rsidP="00BF48F0">
      <w:r>
        <w:rPr>
          <w:b/>
          <w:bCs/>
        </w:rPr>
        <w:t>System Behavior:</w:t>
      </w:r>
      <w:r>
        <w:br/>
        <w:t xml:space="preserve">The alert logic is fully deterministic and rule-based. Instead of triggering generic warnings, the system explains </w:t>
      </w:r>
      <w:r>
        <w:rPr>
          <w:i/>
          <w:iCs/>
        </w:rPr>
        <w:t>why</w:t>
      </w:r>
      <w:r>
        <w:t xml:space="preserve"> a condition is problematic and </w:t>
      </w:r>
      <w:r>
        <w:rPr>
          <w:i/>
          <w:iCs/>
        </w:rPr>
        <w:t>what action</w:t>
      </w:r>
      <w:r>
        <w:t xml:space="preserve"> should be taken. Minor deviations are tolerated, while only medically relevant thresholds result in visible alerts.</w:t>
      </w:r>
    </w:p>
    <w:p w14:paraId="16648D3B" w14:textId="77777777" w:rsidR="00BA4792" w:rsidRDefault="00000000" w:rsidP="00BF48F0">
      <w:r>
        <w:rPr>
          <w:b/>
          <w:bCs/>
        </w:rPr>
        <w:t>Design Rationale:</w:t>
      </w:r>
      <w:r>
        <w:br/>
        <w:t>This approach was intentionally chosen to prevent alert fatigue and increase user trust. By combining explainable metrics with actionable recommendations, the system ensures that alerts are meaningful, interpretable, and aligned with established indoor air quality standards rather than opaque Machine Learning predictions.</w:t>
      </w:r>
    </w:p>
    <w:p w14:paraId="2A8ACEA0" w14:textId="77777777" w:rsidR="00BA4792" w:rsidRDefault="00000000" w:rsidP="00BF48F0">
      <w:r>
        <w:rPr>
          <w:noProof/>
        </w:rPr>
        <w:drawing>
          <wp:inline distT="0" distB="0" distL="0" distR="0" wp14:anchorId="286FB136" wp14:editId="5FEE341D">
            <wp:extent cx="5720715" cy="3064510"/>
            <wp:effectExtent l="0" t="0" r="0" b="0"/>
            <wp:docPr id="19626948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720715" cy="3064510"/>
                    </a:xfrm>
                    <a:prstGeom prst="rect">
                      <a:avLst/>
                    </a:prstGeom>
                    <a:ln/>
                  </pic:spPr>
                </pic:pic>
              </a:graphicData>
            </a:graphic>
          </wp:inline>
        </w:drawing>
      </w:r>
    </w:p>
    <w:p w14:paraId="2A25A0D3" w14:textId="77777777" w:rsidR="00BA4792" w:rsidRDefault="00000000" w:rsidP="00BF48F0">
      <w:pPr>
        <w:jc w:val="center"/>
        <w:rPr>
          <w:b/>
          <w:bCs/>
        </w:rPr>
      </w:pPr>
      <w:r>
        <w:rPr>
          <w:b/>
          <w:bCs/>
        </w:rPr>
        <w:t>Figure A.4: Context-aware alert panel</w:t>
      </w:r>
    </w:p>
    <w:p w14:paraId="00978A2F" w14:textId="77777777" w:rsidR="00BA4792" w:rsidRDefault="00BA4792" w:rsidP="00BF48F0">
      <w:pPr>
        <w:rPr>
          <w:b/>
          <w:bCs/>
        </w:rPr>
      </w:pPr>
    </w:p>
    <w:p w14:paraId="509CE425" w14:textId="77777777" w:rsidR="00BA4792" w:rsidRDefault="00000000" w:rsidP="00BF48F0">
      <w:pPr>
        <w:pStyle w:val="Heading3"/>
        <w:rPr>
          <w:b/>
          <w:bCs/>
          <w:color w:val="000000"/>
          <w:sz w:val="22"/>
          <w:szCs w:val="22"/>
        </w:rPr>
      </w:pPr>
      <w:r>
        <w:rPr>
          <w:b/>
          <w:bCs/>
          <w:color w:val="000000"/>
          <w:sz w:val="22"/>
          <w:szCs w:val="22"/>
        </w:rPr>
        <w:t>Appendix A.5 Common User Actions</w:t>
      </w:r>
    </w:p>
    <w:p w14:paraId="2DE94CB0" w14:textId="77777777" w:rsidR="00BA4792" w:rsidRDefault="00000000" w:rsidP="00BF48F0">
      <w:r>
        <w:rPr>
          <w:b/>
          <w:bCs/>
        </w:rPr>
        <w:t>Description:</w:t>
      </w:r>
      <w:r>
        <w:br/>
        <w:t>This view presents the historical sensor analysis panel, which is opened by selecting the expand arrow on a specific sensor attribute from the device details panel. The panel enables users to analyze time-series data collected from individual sensors and perform comparative analysis across multiple sensor nodes.</w:t>
      </w:r>
    </w:p>
    <w:p w14:paraId="6A2FDACB" w14:textId="77777777" w:rsidR="00BA4792" w:rsidRDefault="00000000" w:rsidP="00BF48F0">
      <w:r>
        <w:rPr>
          <w:b/>
          <w:bCs/>
        </w:rPr>
        <w:t>Core Functionality:</w:t>
      </w:r>
    </w:p>
    <w:p w14:paraId="48E99C4D" w14:textId="77777777" w:rsidR="00BA4792" w:rsidRDefault="00000000" w:rsidP="00BF48F0">
      <w:pPr>
        <w:numPr>
          <w:ilvl w:val="0"/>
          <w:numId w:val="15"/>
        </w:numPr>
      </w:pPr>
      <w:r>
        <w:rPr>
          <w:b/>
          <w:bCs/>
        </w:rPr>
        <w:t>Historical Data Visualization:</w:t>
      </w:r>
      <w:r>
        <w:t xml:space="preserve"> Users can view historical readings (e.g., CO</w:t>
      </w:r>
      <w:r>
        <w:rPr>
          <w:rFonts w:ascii="Cambria Math" w:eastAsia="Cambria Math" w:hAnsi="Cambria Math" w:cs="Cambria Math"/>
        </w:rPr>
        <w:t>₂</w:t>
      </w:r>
      <w:r>
        <w:t xml:space="preserve"> concentration) for a selected sensor over a configurable time range.</w:t>
      </w:r>
    </w:p>
    <w:p w14:paraId="451E07CB" w14:textId="77777777" w:rsidR="00BA4792" w:rsidRDefault="00000000" w:rsidP="00BF48F0">
      <w:pPr>
        <w:numPr>
          <w:ilvl w:val="0"/>
          <w:numId w:val="15"/>
        </w:numPr>
      </w:pPr>
      <w:r>
        <w:rPr>
          <w:b/>
          <w:bCs/>
        </w:rPr>
        <w:t>Multi-Sensor Comparison:</w:t>
      </w:r>
      <w:r>
        <w:t xml:space="preserve"> Additional sensors can be selected to overlay their historical data on the same graph, allowing direct comparison between different physical locations or devices within the lab.</w:t>
      </w:r>
    </w:p>
    <w:p w14:paraId="2C1DDE13" w14:textId="77777777" w:rsidR="00BA4792" w:rsidRDefault="00000000" w:rsidP="00BF48F0">
      <w:pPr>
        <w:numPr>
          <w:ilvl w:val="0"/>
          <w:numId w:val="15"/>
        </w:numPr>
      </w:pPr>
      <w:r>
        <w:rPr>
          <w:b/>
          <w:bCs/>
        </w:rPr>
        <w:t>Timeline Configuration:</w:t>
      </w:r>
      <w:r>
        <w:t xml:space="preserve"> The time window (start date, end date, and sampling resolution) can be adjusted to analyze both short-term events and long-term trends.</w:t>
      </w:r>
    </w:p>
    <w:p w14:paraId="10DD44E3" w14:textId="77777777" w:rsidR="00BA4792" w:rsidRDefault="00000000" w:rsidP="00BF48F0">
      <w:pPr>
        <w:numPr>
          <w:ilvl w:val="0"/>
          <w:numId w:val="15"/>
        </w:numPr>
      </w:pPr>
      <w:r>
        <w:rPr>
          <w:b/>
          <w:bCs/>
        </w:rPr>
        <w:t>Graph Customization:</w:t>
      </w:r>
      <w:r>
        <w:t xml:space="preserve"> Users may assign distinct colors to each sensor curve to improve visual clarity when comparing multiple datasets.</w:t>
      </w:r>
    </w:p>
    <w:p w14:paraId="13A884F8" w14:textId="77777777" w:rsidR="00BA4792" w:rsidRDefault="00000000" w:rsidP="00BF48F0">
      <w:pPr>
        <w:numPr>
          <w:ilvl w:val="0"/>
          <w:numId w:val="15"/>
        </w:numPr>
      </w:pPr>
      <w:r>
        <w:rPr>
          <w:b/>
          <w:bCs/>
        </w:rPr>
        <w:t>Data Export and Persistence:</w:t>
      </w:r>
      <w:r>
        <w:t xml:space="preserve"> Historical datasets can be exported for offline analysis or stored in the database under the authenticated user’s account for future reference and auditing.</w:t>
      </w:r>
    </w:p>
    <w:p w14:paraId="4301E307" w14:textId="77777777" w:rsidR="00BA4792" w:rsidRDefault="00000000" w:rsidP="00BF48F0">
      <w:r>
        <w:rPr>
          <w:b/>
          <w:bCs/>
        </w:rPr>
        <w:t>System Purpose:</w:t>
      </w:r>
      <w:r>
        <w:br/>
        <w:t>This panel transforms raw sensor telemetry into an analytical tool suitable for diagnostics, reporting, and decision support. By enabling side-by-side comparisons, the system supports tasks such as identifying localized air quality anomalies, validating sensor behavior, and correlating environmental changes across different lab zones.</w:t>
      </w:r>
    </w:p>
    <w:p w14:paraId="3A6F6194" w14:textId="77777777" w:rsidR="00BA4792" w:rsidRDefault="00000000" w:rsidP="00BF48F0">
      <w:r>
        <w:rPr>
          <w:b/>
          <w:bCs/>
        </w:rPr>
        <w:t>Design Rationale:</w:t>
      </w:r>
      <w:r>
        <w:br/>
        <w:t>The historical analysis feature was designed to support transparency, traceability, and user autonomy. Rather than limiting users to real-time monitoring only, the system enables retrospective analysis and evidence-based decision-making, which is particularly valuable for facility management, research validation, and long-term environmental assessment.</w:t>
      </w:r>
    </w:p>
    <w:p w14:paraId="5DFF4308" w14:textId="77777777" w:rsidR="00BA4792" w:rsidRDefault="00000000" w:rsidP="00BF48F0">
      <w:r>
        <w:rPr>
          <w:noProof/>
        </w:rPr>
        <w:drawing>
          <wp:inline distT="0" distB="0" distL="0" distR="0" wp14:anchorId="50523206" wp14:editId="7C55E2D2">
            <wp:extent cx="5731510" cy="3085465"/>
            <wp:effectExtent l="0" t="0" r="0" b="0"/>
            <wp:docPr id="19626948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5731510" cy="3085465"/>
                    </a:xfrm>
                    <a:prstGeom prst="rect">
                      <a:avLst/>
                    </a:prstGeom>
                    <a:ln/>
                  </pic:spPr>
                </pic:pic>
              </a:graphicData>
            </a:graphic>
          </wp:inline>
        </w:drawing>
      </w:r>
    </w:p>
    <w:p w14:paraId="24BB62B3" w14:textId="77777777" w:rsidR="00BA4792" w:rsidRDefault="00000000" w:rsidP="00BF48F0">
      <w:pPr>
        <w:jc w:val="center"/>
        <w:rPr>
          <w:b/>
          <w:bCs/>
        </w:rPr>
      </w:pPr>
      <w:r>
        <w:rPr>
          <w:b/>
          <w:bCs/>
        </w:rPr>
        <w:t>Figure A.5: Historical sensor analysis and comparison panel</w:t>
      </w:r>
    </w:p>
    <w:p w14:paraId="43C629DF" w14:textId="77777777" w:rsidR="00BA4792" w:rsidRDefault="00BA4792" w:rsidP="00BF48F0"/>
    <w:p w14:paraId="2441165F" w14:textId="77777777" w:rsidR="00BA4792" w:rsidRDefault="00000000" w:rsidP="00BF48F0">
      <w:pPr>
        <w:pStyle w:val="Heading4"/>
        <w:rPr>
          <w:b/>
          <w:bCs/>
          <w:i w:val="0"/>
          <w:iCs w:val="0"/>
          <w:color w:val="000000"/>
          <w:sz w:val="24"/>
          <w:szCs w:val="24"/>
        </w:rPr>
      </w:pPr>
      <w:sdt>
        <w:sdtPr>
          <w:tag w:val="goog_rdk_0"/>
          <w:id w:val="570257020"/>
        </w:sdtPr>
        <w:sdtContent/>
      </w:sdt>
      <w:sdt>
        <w:sdtPr>
          <w:tag w:val="goog_rdk_1"/>
          <w:id w:val="-549595399"/>
        </w:sdtPr>
        <w:sdtContent/>
      </w:sdt>
      <w:r>
        <w:rPr>
          <w:b/>
          <w:bCs/>
          <w:i w:val="0"/>
          <w:iCs w:val="0"/>
          <w:color w:val="000000"/>
          <w:sz w:val="24"/>
          <w:szCs w:val="24"/>
        </w:rPr>
        <w:t>Appendix B – System Deployment and Maintenance Guide</w:t>
      </w:r>
    </w:p>
    <w:p w14:paraId="7004037D" w14:textId="77777777" w:rsidR="00BA4792" w:rsidRDefault="00000000" w:rsidP="00BF48F0">
      <w:r>
        <w:t xml:space="preserve">This appendix describes the operational environment, deployment assumptions, and maintenance considerations of the </w:t>
      </w:r>
      <w:r>
        <w:rPr>
          <w:b/>
          <w:bCs/>
        </w:rPr>
        <w:t>RoboMo 2.0</w:t>
      </w:r>
      <w:r>
        <w:t xml:space="preserve"> system. The purpose of this guide is to support continued operation, updates, and fault handling of the system after project completion, without requiring low-level installation instructions.</w:t>
      </w:r>
    </w:p>
    <w:p w14:paraId="6506CF77" w14:textId="77777777" w:rsidR="00BA4792" w:rsidRDefault="00000000" w:rsidP="00BF48F0">
      <w:pPr>
        <w:pStyle w:val="Heading4"/>
        <w:rPr>
          <w:b/>
          <w:bCs/>
          <w:i w:val="0"/>
          <w:iCs w:val="0"/>
          <w:color w:val="000000"/>
        </w:rPr>
      </w:pPr>
      <w:r>
        <w:rPr>
          <w:b/>
          <w:bCs/>
          <w:i w:val="0"/>
          <w:iCs w:val="0"/>
          <w:color w:val="000000"/>
        </w:rPr>
        <w:t>Appendix B.1 System Architecture Overview</w:t>
      </w:r>
    </w:p>
    <w:p w14:paraId="5151E836" w14:textId="77777777" w:rsidR="00BA4792" w:rsidRDefault="00000000" w:rsidP="00BF48F0">
      <w:pPr>
        <w:pBdr>
          <w:top w:val="nil"/>
          <w:left w:val="nil"/>
          <w:bottom w:val="nil"/>
          <w:right w:val="nil"/>
          <w:between w:val="nil"/>
        </w:pBdr>
        <w:spacing w:after="0" w:line="360" w:lineRule="auto"/>
        <w:rPr>
          <w:color w:val="000000"/>
        </w:rPr>
      </w:pPr>
      <w:r>
        <w:rPr>
          <w:color w:val="000000"/>
        </w:rPr>
        <w:t>RoboMo 2.0 is deployed as a containerized, modular system designed for maintainability and scalability. All core services are orchestrated using Docker Compose, allowing independent updates and controlled restarts of individual components.</w:t>
      </w:r>
    </w:p>
    <w:p w14:paraId="4E46539B"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consists of the following logical components:</w:t>
      </w:r>
    </w:p>
    <w:p w14:paraId="7B02420A"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Backend Server (Node.js):</w:t>
      </w:r>
      <w:r>
        <w:rPr>
          <w:color w:val="000000"/>
        </w:rPr>
        <w:br/>
        <w:t>Acts as the central gateway of the system. It manages real-time WebSocket communication with the client dashboard, performs rule-based health index evaluation, handles authentication, and coordinates data flow between services.</w:t>
      </w:r>
    </w:p>
    <w:p w14:paraId="20AC6695"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Machine Learning Service (FastAPI):</w:t>
      </w:r>
      <w:r>
        <w:rPr>
          <w:color w:val="000000"/>
        </w:rPr>
        <w:br/>
        <w:t>A dedicated Python microservice responsible for inference tasks such as occupancy estimation and activity classification. It exposes internal REST endpoints and remains isolated from direct external access.</w:t>
      </w:r>
    </w:p>
    <w:p w14:paraId="10E819CE"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Database (MongoDB):</w:t>
      </w:r>
      <w:r>
        <w:rPr>
          <w:color w:val="000000"/>
        </w:rPr>
        <w:br/>
        <w:t>Stores historical sensor snapshots, processed evaluations, and metadata required for analytics and auditing. Data persistence is handled through mounted volumes to ensure durability across restarts.</w:t>
      </w:r>
    </w:p>
    <w:p w14:paraId="3332A5BD"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Client Dashboard (React + Nginx):</w:t>
      </w:r>
      <w:r>
        <w:rPr>
          <w:color w:val="000000"/>
        </w:rPr>
        <w:br/>
        <w:t>Provides the user interface for monitoring, visualization, and interaction. The client is served via Nginx and communicates exclusively with the backend server through WebSocket and HTTP APIs.</w:t>
      </w:r>
    </w:p>
    <w:p w14:paraId="390D1C73"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VPN Gateway (OpenVPN via Gluetun):</w:t>
      </w:r>
      <w:r>
        <w:rPr>
          <w:color w:val="000000"/>
        </w:rPr>
        <w:br/>
        <w:t>Establishes a secure tunnel to the private sensor network. All backend communication with external sensor APIs is routed through this container to ensure isolation and network security.</w:t>
      </w:r>
    </w:p>
    <w:p w14:paraId="47094AFB"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Certificate Management (Certbot):</w:t>
      </w:r>
      <w:r>
        <w:rPr>
          <w:color w:val="000000"/>
        </w:rPr>
        <w:br/>
        <w:t>Manages TLS certificate renewal for secure HTTPS communication.</w:t>
      </w:r>
    </w:p>
    <w:p w14:paraId="4A8E6BE7" w14:textId="77777777" w:rsidR="00BA4792" w:rsidRDefault="00000000" w:rsidP="00BF48F0">
      <w:pPr>
        <w:pBdr>
          <w:top w:val="nil"/>
          <w:left w:val="nil"/>
          <w:bottom w:val="nil"/>
          <w:right w:val="nil"/>
          <w:between w:val="nil"/>
        </w:pBdr>
        <w:spacing w:after="200" w:line="360" w:lineRule="auto"/>
        <w:rPr>
          <w:color w:val="000000"/>
        </w:rPr>
      </w:pPr>
      <w:r>
        <w:rPr>
          <w:color w:val="000000"/>
        </w:rPr>
        <w:t>This architecture decouples sensing, computation, storage, and visualization, enabling targeted maintenance without full system downtime.</w:t>
      </w:r>
    </w:p>
    <w:p w14:paraId="54CE6C43" w14:textId="77777777" w:rsidR="00BA4792" w:rsidRDefault="00000000" w:rsidP="00BF48F0">
      <w:pPr>
        <w:pStyle w:val="Heading4"/>
        <w:spacing w:after="0" w:line="360" w:lineRule="auto"/>
        <w:rPr>
          <w:b/>
          <w:bCs/>
          <w:i w:val="0"/>
          <w:iCs w:val="0"/>
          <w:color w:val="000000"/>
        </w:rPr>
      </w:pPr>
      <w:bookmarkStart w:id="41" w:name="_heading=h.u9q0yfjsm25g" w:colFirst="0" w:colLast="0"/>
      <w:bookmarkEnd w:id="41"/>
      <w:r>
        <w:rPr>
          <w:b/>
          <w:bCs/>
          <w:i w:val="0"/>
          <w:iCs w:val="0"/>
          <w:color w:val="000000"/>
        </w:rPr>
        <w:t>Appendix B.2: Modular Code Structure and Component Responsibilities</w:t>
      </w:r>
    </w:p>
    <w:p w14:paraId="0E1C1D09" w14:textId="77777777" w:rsidR="00BA4792" w:rsidRDefault="00000000" w:rsidP="00BF48F0">
      <w:pPr>
        <w:pBdr>
          <w:top w:val="nil"/>
          <w:left w:val="nil"/>
          <w:bottom w:val="nil"/>
          <w:right w:val="nil"/>
          <w:between w:val="nil"/>
        </w:pBdr>
        <w:spacing w:after="0" w:line="360" w:lineRule="auto"/>
      </w:pPr>
      <w:r>
        <w:rPr>
          <w:color w:val="000000"/>
        </w:rPr>
        <w:t>The Robomo 2.0 system is architected as three decoupled, containerized microservices orchestrated by Docker Compose. This modular design ensures that each core responsibility is isolated, which simplifies development, testing, and future maintenance (e.g., updating the ML model without impacting the Node.js gateway).</w:t>
      </w:r>
    </w:p>
    <w:p w14:paraId="67929BD0" w14:textId="77777777" w:rsidR="00BA4792" w:rsidRDefault="00000000" w:rsidP="00BF48F0">
      <w:pPr>
        <w:pBdr>
          <w:top w:val="nil"/>
          <w:left w:val="nil"/>
          <w:bottom w:val="nil"/>
          <w:right w:val="nil"/>
          <w:between w:val="nil"/>
        </w:pBdr>
        <w:spacing w:after="0" w:line="360" w:lineRule="auto"/>
        <w:rPr>
          <w:b/>
          <w:bCs/>
          <w:color w:val="000000"/>
        </w:rPr>
      </w:pPr>
      <w:r>
        <w:rPr>
          <w:b/>
          <w:bCs/>
          <w:color w:val="000000"/>
        </w:rPr>
        <w:t>1. Intelligent Agent Microservice (Python/FastAPI)</w:t>
      </w:r>
    </w:p>
    <w:p w14:paraId="7E706794" w14:textId="77777777" w:rsidR="00BA4792" w:rsidRDefault="00000000" w:rsidP="00BF48F0">
      <w:pPr>
        <w:pBdr>
          <w:top w:val="nil"/>
          <w:left w:val="nil"/>
          <w:bottom w:val="nil"/>
          <w:right w:val="nil"/>
          <w:between w:val="nil"/>
        </w:pBdr>
        <w:spacing w:after="0" w:line="360" w:lineRule="auto"/>
      </w:pPr>
      <w:r>
        <w:rPr>
          <w:color w:val="000000"/>
        </w:rPr>
        <w:t xml:space="preserve">The agent, located in the </w:t>
      </w:r>
      <w:r>
        <w:rPr>
          <w:color w:val="188038"/>
        </w:rPr>
        <w:t>/ml</w:t>
      </w:r>
      <w:r>
        <w:rPr>
          <w:color w:val="000000"/>
        </w:rPr>
        <w:t xml:space="preserve"> directory (internally referred to as </w:t>
      </w:r>
      <w:r>
        <w:rPr>
          <w:color w:val="188038"/>
        </w:rPr>
        <w:t>/backend/agent</w:t>
      </w:r>
      <w:r>
        <w:rPr>
          <w:color w:val="000000"/>
        </w:rPr>
        <w:t>), is the core analytical engine.</w:t>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1C2DA0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2A3FC"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9C0E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A4D43"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5DC50DC1" w14:textId="77777777">
        <w:trPr>
          <w:trHeight w:val="192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44D0"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Model Loading &amp; Inference</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3CC95"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ml/service/model_registry.py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C54FC"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Contains the </w:t>
            </w:r>
            <w:r>
              <w:rPr>
                <w:color w:val="188038"/>
              </w:rPr>
              <w:t>load_models()</w:t>
            </w:r>
            <w:r>
              <w:rPr>
                <w:color w:val="000000"/>
              </w:rPr>
              <w:t xml:space="preserve"> function for loading XGBoost artifacts (e.g., </w:t>
            </w:r>
            <w:r>
              <w:rPr>
                <w:color w:val="188038"/>
              </w:rPr>
              <w:t>occupancy_model.json</w:t>
            </w:r>
            <w:r>
              <w:rPr>
                <w:color w:val="000000"/>
              </w:rPr>
              <w:t>) and exports the core inference functions (</w:t>
            </w:r>
            <w:r>
              <w:rPr>
                <w:color w:val="188038"/>
              </w:rPr>
              <w:t>predict_occupancy</w:t>
            </w:r>
            <w:r>
              <w:rPr>
                <w:color w:val="000000"/>
              </w:rPr>
              <w:t xml:space="preserve">, </w:t>
            </w:r>
            <w:r>
              <w:rPr>
                <w:color w:val="188038"/>
              </w:rPr>
              <w:t>predict_health</w:t>
            </w:r>
            <w:r>
              <w:rPr>
                <w:color w:val="000000"/>
              </w:rPr>
              <w:t xml:space="preserve">, </w:t>
            </w:r>
            <w:r>
              <w:rPr>
                <w:color w:val="188038"/>
              </w:rPr>
              <w:t>predict_smoke</w:t>
            </w:r>
            <w:r>
              <w:rPr>
                <w:color w:val="000000"/>
              </w:rPr>
              <w:t>).</w:t>
            </w:r>
          </w:p>
        </w:tc>
      </w:tr>
      <w:tr w:rsidR="00BA4792" w14:paraId="5BF9DACA"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868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IAQ Calculation Logic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E7B3F"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standards_baseline/engine.py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257B"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Houses the deterministic, standardized mathematical logic. This includes the implementation of the </w:t>
            </w:r>
            <w:r>
              <w:rPr>
                <w:b/>
                <w:bCs/>
                <w:color w:val="000000"/>
              </w:rPr>
              <w:t>Sigmoid</w:t>
            </w:r>
            <w:r>
              <w:rPr>
                <w:color w:val="000000"/>
              </w:rPr>
              <w:t xml:space="preserve"> function for CO₂ penalty (centered at 800 ppm) and </w:t>
            </w:r>
            <w:r>
              <w:rPr>
                <w:b/>
                <w:bCs/>
                <w:color w:val="000000"/>
              </w:rPr>
              <w:t>Breakpoint Tables</w:t>
            </w:r>
            <w:r>
              <w:rPr>
                <w:color w:val="000000"/>
              </w:rPr>
              <w:t xml:space="preserve"> (</w:t>
            </w:r>
            <w:r>
              <w:rPr>
                <w:color w:val="188038"/>
              </w:rPr>
              <w:t>pm25_aqi</w:t>
            </w:r>
            <w:r>
              <w:rPr>
                <w:color w:val="000000"/>
              </w:rPr>
              <w:t xml:space="preserve">, </w:t>
            </w:r>
            <w:r>
              <w:rPr>
                <w:color w:val="188038"/>
              </w:rPr>
              <w:t>tvoc_penalty</w:t>
            </w:r>
            <w:r>
              <w:rPr>
                <w:color w:val="000000"/>
              </w:rPr>
              <w:t>) for precise health-risk scoring.</w:t>
            </w:r>
          </w:p>
        </w:tc>
      </w:tr>
      <w:tr w:rsidR="00BA4792" w14:paraId="36DB8722"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B620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API Endpoint Definition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AC69"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ml/service/app.py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20F24"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Initializes the FastAPI application and defines the main RESTful prediction routes: </w:t>
            </w:r>
            <w:r>
              <w:rPr>
                <w:color w:val="188038"/>
              </w:rPr>
              <w:t>/predict/occupancy</w:t>
            </w:r>
            <w:r>
              <w:rPr>
                <w:color w:val="000000"/>
              </w:rPr>
              <w:t xml:space="preserve">, </w:t>
            </w:r>
            <w:r>
              <w:rPr>
                <w:color w:val="188038"/>
              </w:rPr>
              <w:t>/predict/health</w:t>
            </w:r>
            <w:r>
              <w:rPr>
                <w:color w:val="000000"/>
              </w:rPr>
              <w:t xml:space="preserve">, and </w:t>
            </w:r>
            <w:r>
              <w:rPr>
                <w:color w:val="188038"/>
              </w:rPr>
              <w:t>/predict/smoke</w:t>
            </w:r>
            <w:r>
              <w:rPr>
                <w:color w:val="000000"/>
              </w:rPr>
              <w:t>.</w:t>
            </w:r>
          </w:p>
        </w:tc>
      </w:tr>
    </w:tbl>
    <w:p w14:paraId="21EB29E5" w14:textId="77777777" w:rsidR="00BA4792" w:rsidRDefault="00BA4792" w:rsidP="00BF48F0">
      <w:pPr>
        <w:pBdr>
          <w:top w:val="nil"/>
          <w:left w:val="nil"/>
          <w:bottom w:val="nil"/>
          <w:right w:val="nil"/>
          <w:between w:val="nil"/>
        </w:pBdr>
        <w:spacing w:after="0" w:line="360" w:lineRule="auto"/>
        <w:rPr>
          <w:b/>
          <w:bCs/>
        </w:rPr>
      </w:pPr>
    </w:p>
    <w:p w14:paraId="55B2E7CB" w14:textId="77777777" w:rsidR="00BA4792" w:rsidRDefault="00BA4792" w:rsidP="00BF48F0">
      <w:pPr>
        <w:pBdr>
          <w:top w:val="nil"/>
          <w:left w:val="nil"/>
          <w:bottom w:val="nil"/>
          <w:right w:val="nil"/>
          <w:between w:val="nil"/>
        </w:pBdr>
        <w:spacing w:after="0" w:line="360" w:lineRule="auto"/>
        <w:rPr>
          <w:b/>
          <w:bCs/>
        </w:rPr>
      </w:pPr>
    </w:p>
    <w:p w14:paraId="4B733A07" w14:textId="77777777" w:rsidR="00141FC3" w:rsidRDefault="00141FC3" w:rsidP="00BF48F0">
      <w:pPr>
        <w:pBdr>
          <w:top w:val="nil"/>
          <w:left w:val="nil"/>
          <w:bottom w:val="nil"/>
          <w:right w:val="nil"/>
          <w:between w:val="nil"/>
        </w:pBdr>
        <w:spacing w:after="0" w:line="360" w:lineRule="auto"/>
        <w:rPr>
          <w:b/>
          <w:bCs/>
        </w:rPr>
      </w:pPr>
    </w:p>
    <w:p w14:paraId="1E85EBDF" w14:textId="77777777" w:rsidR="00BA4792" w:rsidRDefault="00000000" w:rsidP="00BF48F0">
      <w:pPr>
        <w:pBdr>
          <w:top w:val="nil"/>
          <w:left w:val="nil"/>
          <w:bottom w:val="nil"/>
          <w:right w:val="nil"/>
          <w:between w:val="nil"/>
        </w:pBdr>
        <w:spacing w:after="0" w:line="360" w:lineRule="auto"/>
        <w:rPr>
          <w:b/>
          <w:bCs/>
          <w:color w:val="000000"/>
        </w:rPr>
      </w:pPr>
      <w:r>
        <w:rPr>
          <w:b/>
          <w:bCs/>
          <w:color w:val="000000"/>
        </w:rPr>
        <w:t>2. System Gateway (Node.js)</w:t>
      </w:r>
    </w:p>
    <w:p w14:paraId="12B68EE0"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gateway, located in the </w:t>
      </w:r>
      <w:r>
        <w:rPr>
          <w:color w:val="188038"/>
        </w:rPr>
        <w:t>/server</w:t>
      </w:r>
      <w:r>
        <w:rPr>
          <w:color w:val="000000"/>
        </w:rPr>
        <w:t xml:space="preserve"> directory (internally referred to as </w:t>
      </w:r>
      <w:r>
        <w:rPr>
          <w:color w:val="188038"/>
        </w:rPr>
        <w:t>/backend/gateway</w:t>
      </w:r>
      <w:r>
        <w:rPr>
          <w:color w:val="000000"/>
        </w:rPr>
        <w:t>), acts as the central data bridge between the robot, the agent, the database, and the frontend.</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BB145D1"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3D81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53A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7061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68BD8A7B"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05C3C"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Sensor Data Ingestion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F46A3"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server/DataHandlers/dataHandlers.js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590B6"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Manages the retrieval of sensor data. Rather than running a traditional MQTT broker, this module polls the </w:t>
            </w:r>
            <w:r>
              <w:rPr>
                <w:b/>
                <w:bCs/>
                <w:color w:val="000000"/>
              </w:rPr>
              <w:t>FIWARE Orion Context Broker</w:t>
            </w:r>
            <w:r>
              <w:rPr>
                <w:color w:val="000000"/>
              </w:rPr>
              <w:t xml:space="preserve"> (via HTTP at </w:t>
            </w:r>
            <w:r>
              <w:rPr>
                <w:color w:val="188038"/>
              </w:rPr>
              <w:t>172.16.101.172:1026</w:t>
            </w:r>
            <w:r>
              <w:rPr>
                <w:color w:val="000000"/>
              </w:rPr>
              <w:t>), effectively ingesting the data streamed by the robot.</w:t>
            </w:r>
          </w:p>
        </w:tc>
      </w:tr>
      <w:tr w:rsidR="00BA4792" w14:paraId="79DE698B"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66DF8"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Real-time Frontend Sync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5A267"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server/server.js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4250F"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Initializes and manages the </w:t>
            </w:r>
            <w:r>
              <w:rPr>
                <w:b/>
                <w:bCs/>
                <w:color w:val="000000"/>
              </w:rPr>
              <w:t>socket.io</w:t>
            </w:r>
            <w:r>
              <w:rPr>
                <w:color w:val="000000"/>
              </w:rPr>
              <w:t xml:space="preserve"> server. It handles client connections (</w:t>
            </w:r>
            <w:r>
              <w:rPr>
                <w:color w:val="188038"/>
              </w:rPr>
              <w:t>io.on("connection", ...)</w:t>
            </w:r>
            <w:r>
              <w:rPr>
                <w:color w:val="000000"/>
              </w:rPr>
              <w:t xml:space="preserve">), disconnections, and emits real-time events to the dashboard (e.g., </w:t>
            </w:r>
            <w:r>
              <w:rPr>
                <w:color w:val="188038"/>
              </w:rPr>
              <w:t>devices</w:t>
            </w:r>
            <w:r>
              <w:rPr>
                <w:color w:val="000000"/>
              </w:rPr>
              <w:t xml:space="preserve">, </w:t>
            </w:r>
            <w:r>
              <w:rPr>
                <w:color w:val="188038"/>
              </w:rPr>
              <w:t>transferSpeed</w:t>
            </w:r>
            <w:r>
              <w:rPr>
                <w:color w:val="000000"/>
              </w:rPr>
              <w:t xml:space="preserve">, </w:t>
            </w:r>
            <w:r>
              <w:rPr>
                <w:color w:val="188038"/>
              </w:rPr>
              <w:t>dataCollectionStatus</w:t>
            </w:r>
            <w:r>
              <w:rPr>
                <w:color w:val="000000"/>
              </w:rPr>
              <w:t>).</w:t>
            </w:r>
          </w:p>
        </w:tc>
      </w:tr>
    </w:tbl>
    <w:p w14:paraId="6AAF42F5" w14:textId="77777777" w:rsidR="00BA4792" w:rsidRDefault="00BA4792" w:rsidP="00BF48F0">
      <w:pPr>
        <w:pBdr>
          <w:top w:val="nil"/>
          <w:left w:val="nil"/>
          <w:bottom w:val="nil"/>
          <w:right w:val="nil"/>
          <w:between w:val="nil"/>
        </w:pBdr>
        <w:spacing w:after="0" w:line="360" w:lineRule="auto"/>
        <w:rPr>
          <w:b/>
          <w:bCs/>
        </w:rPr>
      </w:pPr>
    </w:p>
    <w:p w14:paraId="60A89F72" w14:textId="77777777" w:rsidR="00BA4792" w:rsidRDefault="00000000" w:rsidP="00BF48F0">
      <w:pPr>
        <w:pBdr>
          <w:top w:val="nil"/>
          <w:left w:val="nil"/>
          <w:bottom w:val="nil"/>
          <w:right w:val="nil"/>
          <w:between w:val="nil"/>
        </w:pBdr>
        <w:spacing w:after="0" w:line="360" w:lineRule="auto"/>
        <w:rPr>
          <w:color w:val="000000"/>
        </w:rPr>
      </w:pPr>
      <w:r>
        <w:rPr>
          <w:b/>
          <w:bCs/>
          <w:color w:val="000000"/>
        </w:rPr>
        <w:t>3. Frontend Application (React)</w:t>
      </w:r>
    </w:p>
    <w:p w14:paraId="3FF9CE94"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client, located in the </w:t>
      </w:r>
      <w:r>
        <w:rPr>
          <w:color w:val="188038"/>
        </w:rPr>
        <w:t>/client</w:t>
      </w:r>
      <w:r>
        <w:rPr>
          <w:color w:val="000000"/>
        </w:rPr>
        <w:t xml:space="preserve"> directory (internally referred to as </w:t>
      </w:r>
      <w:r>
        <w:rPr>
          <w:color w:val="188038"/>
        </w:rPr>
        <w:t>/frontend</w:t>
      </w:r>
      <w:r>
        <w:rPr>
          <w:color w:val="000000"/>
        </w:rPr>
        <w:t>), is the user-facing dashboard built with React.</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1C07DE1E"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6C866"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2D99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1EB96"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6D9348D4"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0F73E"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3D Digital Twin Visualization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F743"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client/src/Components/Body/Map3D.jsx</w:t>
            </w:r>
            <w:r>
              <w:rPr>
                <w:color w:val="000000"/>
              </w:rPr>
              <w:t xml:space="preserve"> and </w:t>
            </w:r>
            <w:r>
              <w:rPr>
                <w:color w:val="188038"/>
              </w:rPr>
              <w:t>MapViewSwitcher.jsx</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FBB5A"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Map3D.jsx</w:t>
            </w:r>
            <w:r>
              <w:rPr>
                <w:color w:val="000000"/>
              </w:rPr>
              <w:t xml:space="preserve"> is responsible for rendering the </w:t>
            </w:r>
            <w:r>
              <w:rPr>
                <w:b/>
                <w:bCs/>
                <w:color w:val="000000"/>
              </w:rPr>
              <w:t>Matterport iframe</w:t>
            </w:r>
            <w:r>
              <w:rPr>
                <w:color w:val="000000"/>
              </w:rPr>
              <w:t xml:space="preserve">. </w:t>
            </w:r>
            <w:r>
              <w:rPr>
                <w:color w:val="188038"/>
              </w:rPr>
              <w:t>MapViewSwitcher.jsx</w:t>
            </w:r>
            <w:r>
              <w:rPr>
                <w:color w:val="000000"/>
              </w:rPr>
              <w:t xml:space="preserve"> manages the control logic for toggling between the 2D floorplan and the 3D photorealistic Digital Twin view.</w:t>
            </w:r>
          </w:p>
        </w:tc>
      </w:tr>
      <w:tr w:rsidR="00BA4792" w14:paraId="245C0A91"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DE4C0"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Real-time State Management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D7DC8"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client/src/Components/Body/Body.js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F27F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This is the central data hub of the application. It establishes and listens for </w:t>
            </w:r>
            <w:r>
              <w:rPr>
                <w:b/>
                <w:bCs/>
                <w:color w:val="000000"/>
              </w:rPr>
              <w:t>WebSocket events</w:t>
            </w:r>
            <w:r>
              <w:rPr>
                <w:color w:val="000000"/>
              </w:rPr>
              <w:t xml:space="preserve"> (</w:t>
            </w:r>
            <w:r>
              <w:rPr>
                <w:color w:val="188038"/>
              </w:rPr>
              <w:t>socket.on('devices')</w:t>
            </w:r>
            <w:r>
              <w:rPr>
                <w:color w:val="000000"/>
              </w:rPr>
              <w:t>) to maintain the real-time sensor state and propagates this data to all dashboard widgets.</w:t>
            </w:r>
          </w:p>
        </w:tc>
      </w:tr>
    </w:tbl>
    <w:p w14:paraId="7A0E111F" w14:textId="77777777" w:rsidR="00BA4792" w:rsidRDefault="00000000" w:rsidP="00BF48F0">
      <w:pPr>
        <w:pStyle w:val="Heading4"/>
        <w:spacing w:after="0" w:line="360" w:lineRule="auto"/>
        <w:rPr>
          <w:i w:val="0"/>
          <w:iCs w:val="0"/>
          <w:color w:val="000000"/>
        </w:rPr>
      </w:pPr>
      <w:bookmarkStart w:id="42" w:name="_heading=h.9eyuew3h607q" w:colFirst="0" w:colLast="0"/>
      <w:bookmarkEnd w:id="42"/>
      <w:r>
        <w:rPr>
          <w:b/>
          <w:bCs/>
          <w:i w:val="0"/>
          <w:iCs w:val="0"/>
          <w:color w:val="000000"/>
        </w:rPr>
        <w:t>Appendix B.3: Deployment and Maintenance Overview</w:t>
      </w:r>
    </w:p>
    <w:p w14:paraId="08B3D82A"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full stack is containerized using </w:t>
      </w:r>
      <w:r>
        <w:rPr>
          <w:b/>
          <w:bCs/>
          <w:color w:val="000000"/>
        </w:rPr>
        <w:t>Docker Compose</w:t>
      </w:r>
      <w:r>
        <w:rPr>
          <w:color w:val="000000"/>
        </w:rPr>
        <w:t>, providing a consistent and reproducible deployment environment.</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424302D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8672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Component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9F6DF"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Description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0895F"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Maintenance Note</w:t>
            </w:r>
          </w:p>
        </w:tc>
      </w:tr>
      <w:tr w:rsidR="00BA4792" w14:paraId="531E950A"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0B95D"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Container Orchestration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3F4A9"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docker-compose.yml</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DC30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Defines the four primary services (</w:t>
            </w:r>
            <w:r>
              <w:rPr>
                <w:color w:val="188038"/>
              </w:rPr>
              <w:t>agent</w:t>
            </w:r>
            <w:r>
              <w:rPr>
                <w:color w:val="000000"/>
              </w:rPr>
              <w:t xml:space="preserve">, </w:t>
            </w:r>
            <w:r>
              <w:rPr>
                <w:color w:val="188038"/>
              </w:rPr>
              <w:t>gateway</w:t>
            </w:r>
            <w:r>
              <w:rPr>
                <w:color w:val="000000"/>
              </w:rPr>
              <w:t xml:space="preserve">, </w:t>
            </w:r>
            <w:r>
              <w:rPr>
                <w:color w:val="188038"/>
              </w:rPr>
              <w:t>frontend</w:t>
            </w:r>
            <w:r>
              <w:rPr>
                <w:color w:val="000000"/>
              </w:rPr>
              <w:t xml:space="preserve">, </w:t>
            </w:r>
            <w:r>
              <w:rPr>
                <w:color w:val="188038"/>
              </w:rPr>
              <w:t>vpn</w:t>
            </w:r>
            <w:r>
              <w:rPr>
                <w:color w:val="000000"/>
              </w:rPr>
              <w:t xml:space="preserve">) and the </w:t>
            </w:r>
            <w:r>
              <w:rPr>
                <w:color w:val="188038"/>
              </w:rPr>
              <w:t>mongodb</w:t>
            </w:r>
            <w:r>
              <w:rPr>
                <w:color w:val="000000"/>
              </w:rPr>
              <w:t xml:space="preserve"> service. Includes volume declarations to ensure persistence of the database state across restarts.</w:t>
            </w:r>
          </w:p>
        </w:tc>
      </w:tr>
      <w:tr w:rsidR="00BA4792" w14:paraId="68D11153" w14:textId="77777777">
        <w:trPr>
          <w:trHeight w:val="107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89C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Secure Connectivity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9AB4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OpenVPN (Gluetun) Container</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B6C92"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Implements a dedicated VPN container to securely access the private sensor API network (e.g., FIWARE Context Broker) within the TAMK lab environment.</w:t>
            </w:r>
          </w:p>
        </w:tc>
      </w:tr>
      <w:tr w:rsidR="00BA4792" w14:paraId="4EAB5CA5"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299C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Troubleshooting Logs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183F1"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All services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6D92"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To diagnose issues, view the live logs for any service using the command </w:t>
            </w:r>
            <w:r>
              <w:rPr>
                <w:color w:val="188038"/>
              </w:rPr>
              <w:t>docker-compose logs -f [service_name]</w:t>
            </w:r>
            <w:r>
              <w:rPr>
                <w:color w:val="000000"/>
              </w:rPr>
              <w:t xml:space="preserve"> (e.g., </w:t>
            </w:r>
            <w:r>
              <w:rPr>
                <w:color w:val="188038"/>
              </w:rPr>
              <w:t>docker-compose logs -f gateway</w:t>
            </w:r>
            <w:r>
              <w:rPr>
                <w:color w:val="000000"/>
              </w:rPr>
              <w:t>).</w:t>
            </w:r>
          </w:p>
        </w:tc>
      </w:tr>
    </w:tbl>
    <w:p w14:paraId="1F0E0148" w14:textId="77777777" w:rsidR="00BA4792" w:rsidRDefault="00BA4792" w:rsidP="00BF48F0">
      <w:pPr>
        <w:pBdr>
          <w:top w:val="nil"/>
          <w:left w:val="nil"/>
          <w:bottom w:val="nil"/>
          <w:right w:val="nil"/>
          <w:between w:val="nil"/>
        </w:pBdr>
        <w:spacing w:after="0" w:line="360" w:lineRule="auto"/>
      </w:pPr>
    </w:p>
    <w:p w14:paraId="7753EABD" w14:textId="77777777" w:rsidR="00BA4792" w:rsidRDefault="00000000" w:rsidP="00BF48F0">
      <w:pPr>
        <w:pStyle w:val="Heading4"/>
        <w:rPr>
          <w:b/>
          <w:bCs/>
          <w:i w:val="0"/>
          <w:iCs w:val="0"/>
          <w:color w:val="000000"/>
        </w:rPr>
      </w:pPr>
      <w:r>
        <w:rPr>
          <w:b/>
          <w:bCs/>
          <w:i w:val="0"/>
          <w:iCs w:val="0"/>
          <w:color w:val="000000"/>
        </w:rPr>
        <w:t>Appendix B.4 Runtime Environment</w:t>
      </w:r>
    </w:p>
    <w:p w14:paraId="69614EB7"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is designed to operate on a Linux-based virtual machine or server environment. The runtime environment must support containerized workloads and persistent storage.</w:t>
      </w:r>
    </w:p>
    <w:p w14:paraId="5515BEA3" w14:textId="77777777" w:rsidR="00BA4792" w:rsidRDefault="00000000" w:rsidP="00BF48F0">
      <w:pPr>
        <w:pBdr>
          <w:top w:val="nil"/>
          <w:left w:val="nil"/>
          <w:bottom w:val="nil"/>
          <w:right w:val="nil"/>
          <w:between w:val="nil"/>
        </w:pBdr>
        <w:spacing w:after="0" w:line="360" w:lineRule="auto"/>
        <w:rPr>
          <w:color w:val="000000"/>
        </w:rPr>
      </w:pPr>
      <w:r>
        <w:rPr>
          <w:color w:val="000000"/>
        </w:rPr>
        <w:t>Key runtime characteristics include:</w:t>
      </w:r>
    </w:p>
    <w:p w14:paraId="3E3F4C3B"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Operating System:</w:t>
      </w:r>
      <w:r>
        <w:rPr>
          <w:color w:val="000000"/>
        </w:rPr>
        <w:t xml:space="preserve"> Linux (e.g., Ubuntu Server)</w:t>
      </w:r>
    </w:p>
    <w:p w14:paraId="1D5C452F"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Containerization:</w:t>
      </w:r>
      <w:r>
        <w:rPr>
          <w:color w:val="000000"/>
        </w:rPr>
        <w:t xml:space="preserve"> Docker with Docker Compose</w:t>
      </w:r>
    </w:p>
    <w:p w14:paraId="77D6D611"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Network Exposure:</w:t>
      </w:r>
    </w:p>
    <w:p w14:paraId="07DF3AA6"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Public access limited to HTTP/HTTPS endpoints (ports 80/443)</w:t>
      </w:r>
    </w:p>
    <w:p w14:paraId="19D99825"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Internal services communicate over a private Docker network</w:t>
      </w:r>
    </w:p>
    <w:p w14:paraId="4BAE92DD"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Persistent Data:</w:t>
      </w:r>
    </w:p>
    <w:p w14:paraId="034516CF"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MongoDB data stored in mounted volumes to survive container restarts</w:t>
      </w:r>
    </w:p>
    <w:p w14:paraId="0C88B39B" w14:textId="77777777" w:rsidR="00BA4792" w:rsidRDefault="00000000" w:rsidP="00BF48F0">
      <w:pPr>
        <w:pBdr>
          <w:top w:val="nil"/>
          <w:left w:val="nil"/>
          <w:bottom w:val="nil"/>
          <w:right w:val="nil"/>
          <w:between w:val="nil"/>
        </w:pBdr>
        <w:spacing w:after="0" w:line="360" w:lineRule="auto"/>
        <w:rPr>
          <w:color w:val="000000"/>
        </w:rPr>
      </w:pPr>
      <w:r>
        <w:rPr>
          <w:color w:val="000000"/>
        </w:rPr>
        <w:t>No manual dependency installation is required on the host system beyond container runtime support.</w:t>
      </w:r>
    </w:p>
    <w:p w14:paraId="735F01D2" w14:textId="77777777" w:rsidR="00BA4792" w:rsidRDefault="00000000" w:rsidP="00BF48F0">
      <w:pPr>
        <w:pStyle w:val="Heading4"/>
        <w:rPr>
          <w:b/>
          <w:bCs/>
          <w:i w:val="0"/>
          <w:iCs w:val="0"/>
          <w:color w:val="000000"/>
        </w:rPr>
      </w:pPr>
      <w:r>
        <w:rPr>
          <w:b/>
          <w:bCs/>
          <w:i w:val="0"/>
          <w:iCs w:val="0"/>
          <w:color w:val="000000"/>
        </w:rPr>
        <w:t>Appendix B.5 Deployment and Startup Considerations</w:t>
      </w:r>
    </w:p>
    <w:p w14:paraId="1ED5D52F" w14:textId="77777777" w:rsidR="00BA4792" w:rsidRDefault="00000000" w:rsidP="00BF48F0">
      <w:pPr>
        <w:pBdr>
          <w:top w:val="nil"/>
          <w:left w:val="nil"/>
          <w:bottom w:val="nil"/>
          <w:right w:val="nil"/>
          <w:between w:val="nil"/>
        </w:pBdr>
        <w:spacing w:after="0" w:line="360" w:lineRule="auto"/>
        <w:rPr>
          <w:color w:val="000000"/>
        </w:rPr>
      </w:pPr>
      <w:r>
        <w:rPr>
          <w:color w:val="000000"/>
        </w:rPr>
        <w:t>Deployment is performed by launching all services through Docker Compose using a predefined configuration file. The system is designed so that:</w:t>
      </w:r>
    </w:p>
    <w:p w14:paraId="0C603907"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All containers start automatically after deployment</w:t>
      </w:r>
    </w:p>
    <w:p w14:paraId="627889EC"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Service dependencies are resolved internally by the container network</w:t>
      </w:r>
    </w:p>
    <w:p w14:paraId="45500E68"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Restart policies ensure automatic recovery from transient failures</w:t>
      </w:r>
    </w:p>
    <w:p w14:paraId="2B45864C" w14:textId="77777777" w:rsidR="00BA4792" w:rsidRDefault="00000000" w:rsidP="00BF48F0">
      <w:pPr>
        <w:pBdr>
          <w:top w:val="nil"/>
          <w:left w:val="nil"/>
          <w:bottom w:val="nil"/>
          <w:right w:val="nil"/>
          <w:between w:val="nil"/>
        </w:pBdr>
        <w:spacing w:after="0" w:line="360" w:lineRule="auto"/>
        <w:rPr>
          <w:color w:val="000000"/>
        </w:rPr>
      </w:pPr>
      <w:r>
        <w:rPr>
          <w:color w:val="000000"/>
        </w:rPr>
        <w:t>From a maintenance perspective, deployment primarily involves replacing application containers while preserving persistent data volumes and configuration files (e.g., VPN credentials and TLS certificates).</w:t>
      </w:r>
    </w:p>
    <w:p w14:paraId="253DD546" w14:textId="77777777" w:rsidR="00BA4792" w:rsidRDefault="00000000" w:rsidP="00BF48F0">
      <w:pPr>
        <w:pStyle w:val="Heading4"/>
        <w:rPr>
          <w:b/>
          <w:bCs/>
          <w:i w:val="0"/>
          <w:iCs w:val="0"/>
          <w:color w:val="000000"/>
        </w:rPr>
      </w:pPr>
      <w:r>
        <w:rPr>
          <w:b/>
          <w:bCs/>
          <w:i w:val="0"/>
          <w:iCs w:val="0"/>
          <w:color w:val="000000"/>
        </w:rPr>
        <w:t>Appendix B.6 Configuration and Environment Variables</w:t>
      </w:r>
    </w:p>
    <w:p w14:paraId="502B92BB" w14:textId="77777777" w:rsidR="00BA4792" w:rsidRDefault="00000000" w:rsidP="00BF48F0">
      <w:pPr>
        <w:pBdr>
          <w:top w:val="nil"/>
          <w:left w:val="nil"/>
          <w:bottom w:val="nil"/>
          <w:right w:val="nil"/>
          <w:between w:val="nil"/>
        </w:pBdr>
        <w:spacing w:after="0" w:line="360" w:lineRule="auto"/>
        <w:rPr>
          <w:color w:val="000000"/>
        </w:rPr>
      </w:pPr>
      <w:r>
        <w:rPr>
          <w:color w:val="000000"/>
        </w:rPr>
        <w:t>System configuration is centralized through environment variables and configuration files. These parameters control system behavior without requiring code changes.</w:t>
      </w:r>
    </w:p>
    <w:p w14:paraId="32A8E188" w14:textId="77777777" w:rsidR="00BA4792" w:rsidRDefault="00000000" w:rsidP="00BF48F0">
      <w:pPr>
        <w:pBdr>
          <w:top w:val="nil"/>
          <w:left w:val="nil"/>
          <w:bottom w:val="nil"/>
          <w:right w:val="nil"/>
          <w:between w:val="nil"/>
        </w:pBdr>
        <w:spacing w:after="0" w:line="360" w:lineRule="auto"/>
        <w:rPr>
          <w:color w:val="000000"/>
        </w:rPr>
      </w:pPr>
      <w:r>
        <w:rPr>
          <w:color w:val="000000"/>
        </w:rPr>
        <w:t>Key configuration categories include:</w:t>
      </w:r>
    </w:p>
    <w:p w14:paraId="13E0F0D5"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Backend Configuration:</w:t>
      </w:r>
      <w:r>
        <w:rPr>
          <w:color w:val="000000"/>
        </w:rPr>
        <w:br/>
        <w:t>Server port, database connection parameters, polling intervals, authentication secrets, and feature toggles (e.g., mock data usage).</w:t>
      </w:r>
    </w:p>
    <w:p w14:paraId="3783C75D"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Machine Learning Service Configuration:</w:t>
      </w:r>
      <w:r>
        <w:rPr>
          <w:color w:val="000000"/>
        </w:rPr>
        <w:br/>
        <w:t>Internal service URLs, model selection flags, and inference mode parameters.</w:t>
      </w:r>
    </w:p>
    <w:p w14:paraId="55840629"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Client Configuration:</w:t>
      </w:r>
      <w:r>
        <w:rPr>
          <w:color w:val="000000"/>
        </w:rPr>
        <w:br/>
        <w:t>Backend endpoint addresses and WebSocket connection settings.</w:t>
      </w:r>
    </w:p>
    <w:p w14:paraId="44ED48C2"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VPN Configuration:</w:t>
      </w:r>
      <w:r>
        <w:rPr>
          <w:color w:val="000000"/>
        </w:rPr>
        <w:br/>
        <w:t>OpenVPN credentials and routing rules for secure sensor network access.</w:t>
      </w:r>
    </w:p>
    <w:p w14:paraId="5E0D0999" w14:textId="77777777" w:rsidR="00BA4792" w:rsidRDefault="00000000" w:rsidP="00BF48F0">
      <w:pPr>
        <w:pBdr>
          <w:top w:val="nil"/>
          <w:left w:val="nil"/>
          <w:bottom w:val="nil"/>
          <w:right w:val="nil"/>
          <w:between w:val="nil"/>
        </w:pBdr>
        <w:spacing w:after="0" w:line="360" w:lineRule="auto"/>
        <w:rPr>
          <w:color w:val="000000"/>
        </w:rPr>
      </w:pPr>
      <w:r>
        <w:rPr>
          <w:color w:val="000000"/>
        </w:rPr>
        <w:t>All configuration values are externalized to support environment-specific deployment (development, testing, production).</w:t>
      </w:r>
    </w:p>
    <w:p w14:paraId="35362B98" w14:textId="77777777" w:rsidR="00BA4792" w:rsidRDefault="00000000" w:rsidP="00BF48F0">
      <w:pPr>
        <w:pStyle w:val="Heading4"/>
        <w:rPr>
          <w:b/>
          <w:bCs/>
          <w:i w:val="0"/>
          <w:iCs w:val="0"/>
          <w:color w:val="000000"/>
        </w:rPr>
      </w:pPr>
      <w:r>
        <w:rPr>
          <w:b/>
          <w:bCs/>
          <w:i w:val="0"/>
          <w:iCs w:val="0"/>
          <w:color w:val="000000"/>
        </w:rPr>
        <w:t>Appendix B.7 Normal Operation and Monitoring</w:t>
      </w:r>
    </w:p>
    <w:p w14:paraId="7A33271A" w14:textId="77777777" w:rsidR="00BA4792" w:rsidRDefault="00000000" w:rsidP="00BF48F0">
      <w:pPr>
        <w:pBdr>
          <w:top w:val="nil"/>
          <w:left w:val="nil"/>
          <w:bottom w:val="nil"/>
          <w:right w:val="nil"/>
          <w:between w:val="nil"/>
        </w:pBdr>
        <w:spacing w:after="0" w:line="360" w:lineRule="auto"/>
        <w:rPr>
          <w:color w:val="000000"/>
        </w:rPr>
      </w:pPr>
      <w:r>
        <w:rPr>
          <w:color w:val="000000"/>
        </w:rPr>
        <w:t>During normal operation:</w:t>
      </w:r>
    </w:p>
    <w:p w14:paraId="17701C30"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backend continuously receives sensor data through the VPN tunnel.</w:t>
      </w:r>
    </w:p>
    <w:p w14:paraId="42F62E23"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Processed evaluations are streamed to connected clients in real time via WebSockets.</w:t>
      </w:r>
    </w:p>
    <w:p w14:paraId="7954C03D"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database asynchronously stores snapshots for historical analysis.</w:t>
      </w:r>
    </w:p>
    <w:p w14:paraId="435FE7F6"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client dashboard updates automatically based on configured refresh intervals.</w:t>
      </w:r>
    </w:p>
    <w:p w14:paraId="51528F53" w14:textId="77777777" w:rsidR="00BA4792" w:rsidRDefault="00000000" w:rsidP="00BF48F0">
      <w:pPr>
        <w:pBdr>
          <w:top w:val="nil"/>
          <w:left w:val="nil"/>
          <w:bottom w:val="nil"/>
          <w:right w:val="nil"/>
          <w:between w:val="nil"/>
        </w:pBdr>
        <w:spacing w:after="0" w:line="360" w:lineRule="auto"/>
        <w:rPr>
          <w:color w:val="000000"/>
        </w:rPr>
      </w:pPr>
      <w:r>
        <w:rPr>
          <w:color w:val="000000"/>
        </w:rPr>
        <w:t>System health can be monitored through container logs and runtime status indicators. Each service logs operational events and errors independently, simplifying fault localization.</w:t>
      </w:r>
    </w:p>
    <w:p w14:paraId="67513D84" w14:textId="77777777" w:rsidR="00BA4792" w:rsidRDefault="00000000" w:rsidP="00BF48F0">
      <w:pPr>
        <w:pStyle w:val="Heading4"/>
        <w:rPr>
          <w:b/>
          <w:bCs/>
          <w:color w:val="000000"/>
        </w:rPr>
      </w:pPr>
      <w:r>
        <w:rPr>
          <w:b/>
          <w:bCs/>
          <w:i w:val="0"/>
          <w:iCs w:val="0"/>
          <w:color w:val="000000"/>
        </w:rPr>
        <w:t>Appendix B.8 Fault Tolerance and Recovery</w:t>
      </w:r>
    </w:p>
    <w:p w14:paraId="32B1CD0B"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incorporates multiple resilience mechanisms:</w:t>
      </w:r>
    </w:p>
    <w:p w14:paraId="6A13DB89"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Automatic Service Restart:</w:t>
      </w:r>
      <w:r>
        <w:rPr>
          <w:color w:val="000000"/>
        </w:rPr>
        <w:br/>
        <w:t>All containers are configured to restart automatically upon failure.</w:t>
      </w:r>
    </w:p>
    <w:p w14:paraId="16DA0DFC"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Graceful Degradation:</w:t>
      </w:r>
      <w:r>
        <w:rPr>
          <w:color w:val="000000"/>
        </w:rPr>
        <w:br/>
        <w:t>If the database becomes unavailable, real-time monitoring continues while historical persistence is temporarily suspended.</w:t>
      </w:r>
    </w:p>
    <w:p w14:paraId="46572FA6"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Data Fallback:</w:t>
      </w:r>
      <w:r>
        <w:rPr>
          <w:color w:val="000000"/>
        </w:rPr>
        <w:br/>
        <w:t>Cached or last-known sensor values are used if upstream data sources are temporarily unreachable.</w:t>
      </w:r>
    </w:p>
    <w:p w14:paraId="19CBC880" w14:textId="77777777" w:rsidR="00BA4792" w:rsidRDefault="00000000" w:rsidP="00BF48F0">
      <w:pPr>
        <w:pBdr>
          <w:top w:val="nil"/>
          <w:left w:val="nil"/>
          <w:bottom w:val="nil"/>
          <w:right w:val="nil"/>
          <w:between w:val="nil"/>
        </w:pBdr>
        <w:spacing w:after="0" w:line="360" w:lineRule="auto"/>
        <w:rPr>
          <w:color w:val="000000"/>
        </w:rPr>
      </w:pPr>
      <w:r>
        <w:rPr>
          <w:color w:val="000000"/>
        </w:rPr>
        <w:t>These mechanisms ensure that partial failures do not lead to complete system unavailability.</w:t>
      </w:r>
    </w:p>
    <w:p w14:paraId="39D79E22" w14:textId="77777777" w:rsidR="00BA4792" w:rsidRDefault="00BA4792" w:rsidP="00BF48F0">
      <w:pPr>
        <w:pBdr>
          <w:top w:val="nil"/>
          <w:left w:val="nil"/>
          <w:bottom w:val="nil"/>
          <w:right w:val="nil"/>
          <w:between w:val="nil"/>
        </w:pBdr>
        <w:spacing w:after="0" w:line="360" w:lineRule="auto"/>
        <w:rPr>
          <w:color w:val="000000"/>
        </w:rPr>
      </w:pPr>
    </w:p>
    <w:p w14:paraId="1FDA4AB5" w14:textId="77777777" w:rsidR="00BA4792" w:rsidRDefault="00000000" w:rsidP="00BF48F0">
      <w:pPr>
        <w:pStyle w:val="Heading4"/>
        <w:rPr>
          <w:b/>
          <w:bCs/>
          <w:i w:val="0"/>
          <w:iCs w:val="0"/>
          <w:color w:val="000000"/>
        </w:rPr>
      </w:pPr>
      <w:r>
        <w:rPr>
          <w:b/>
          <w:bCs/>
          <w:i w:val="0"/>
          <w:iCs w:val="0"/>
          <w:color w:val="000000"/>
        </w:rPr>
        <w:t>Appendix B.9 Model Updates and System Evolution</w:t>
      </w:r>
    </w:p>
    <w:p w14:paraId="1470B8C1" w14:textId="77777777" w:rsidR="00BA4792" w:rsidRDefault="00000000" w:rsidP="00BF48F0">
      <w:pPr>
        <w:pBdr>
          <w:top w:val="nil"/>
          <w:left w:val="nil"/>
          <w:bottom w:val="nil"/>
          <w:right w:val="nil"/>
          <w:between w:val="nil"/>
        </w:pBdr>
        <w:spacing w:after="0" w:line="360" w:lineRule="auto"/>
        <w:rPr>
          <w:color w:val="000000"/>
        </w:rPr>
      </w:pPr>
      <w:r>
        <w:rPr>
          <w:color w:val="000000"/>
        </w:rPr>
        <w:t>Machine learning models are maintained independently from the backend logic. Updating a model requires only replacing the relevant model artifacts and restarting the ML service container.</w:t>
      </w:r>
    </w:p>
    <w:p w14:paraId="436C8407" w14:textId="77777777" w:rsidR="00BA4792" w:rsidRDefault="00000000" w:rsidP="00BF48F0">
      <w:pPr>
        <w:pBdr>
          <w:top w:val="nil"/>
          <w:left w:val="nil"/>
          <w:bottom w:val="nil"/>
          <w:right w:val="nil"/>
          <w:between w:val="nil"/>
        </w:pBdr>
        <w:spacing w:after="0" w:line="360" w:lineRule="auto"/>
        <w:rPr>
          <w:color w:val="000000"/>
        </w:rPr>
      </w:pPr>
      <w:r>
        <w:rPr>
          <w:color w:val="000000"/>
        </w:rPr>
        <w:t>This separation allows:</w:t>
      </w:r>
    </w:p>
    <w:p w14:paraId="3511D80F"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Model retraining without redeploying the entire system</w:t>
      </w:r>
    </w:p>
    <w:p w14:paraId="089A9749"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Incremental improvement of inference accuracy</w:t>
      </w:r>
    </w:p>
    <w:p w14:paraId="2DAA8B36"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Safe experimentation with alternative models</w:t>
      </w:r>
    </w:p>
    <w:p w14:paraId="02AB593C" w14:textId="77777777" w:rsidR="00BA4792" w:rsidRDefault="00000000" w:rsidP="00BF48F0">
      <w:pPr>
        <w:pBdr>
          <w:top w:val="nil"/>
          <w:left w:val="nil"/>
          <w:bottom w:val="nil"/>
          <w:right w:val="nil"/>
          <w:between w:val="nil"/>
        </w:pBdr>
        <w:spacing w:after="0" w:line="360" w:lineRule="auto"/>
        <w:rPr>
          <w:color w:val="000000"/>
        </w:rPr>
      </w:pPr>
      <w:r>
        <w:rPr>
          <w:color w:val="000000"/>
        </w:rPr>
        <w:t>The health index logic remains deterministic and does not require retraining, ensuring stability across deployments.</w:t>
      </w:r>
    </w:p>
    <w:p w14:paraId="028AF245" w14:textId="77777777" w:rsidR="00BA4792" w:rsidRDefault="00000000" w:rsidP="00BF48F0">
      <w:pPr>
        <w:pStyle w:val="Heading4"/>
        <w:rPr>
          <w:b/>
          <w:bCs/>
          <w:i w:val="0"/>
          <w:iCs w:val="0"/>
          <w:color w:val="000000"/>
        </w:rPr>
      </w:pPr>
      <w:r>
        <w:rPr>
          <w:b/>
          <w:bCs/>
          <w:i w:val="0"/>
          <w:iCs w:val="0"/>
          <w:color w:val="000000"/>
        </w:rPr>
        <w:t>Appendix B.10 Data Backup and Retention</w:t>
      </w:r>
    </w:p>
    <w:p w14:paraId="277CFFA3" w14:textId="77777777" w:rsidR="00BA4792" w:rsidRDefault="00000000" w:rsidP="00BF48F0">
      <w:pPr>
        <w:pBdr>
          <w:top w:val="nil"/>
          <w:left w:val="nil"/>
          <w:bottom w:val="nil"/>
          <w:right w:val="nil"/>
          <w:between w:val="nil"/>
        </w:pBdr>
        <w:spacing w:after="0" w:line="360" w:lineRule="auto"/>
        <w:rPr>
          <w:color w:val="000000"/>
        </w:rPr>
      </w:pPr>
      <w:r>
        <w:rPr>
          <w:color w:val="000000"/>
        </w:rPr>
        <w:t>Historical sensor data is stored in persistent database volumes. Periodic backups can be performed at the database level without interrupting system operation.</w:t>
      </w:r>
    </w:p>
    <w:p w14:paraId="0167CE08" w14:textId="77777777" w:rsidR="00BA4792" w:rsidRDefault="00000000" w:rsidP="00BF48F0">
      <w:pPr>
        <w:pBdr>
          <w:top w:val="nil"/>
          <w:left w:val="nil"/>
          <w:bottom w:val="nil"/>
          <w:right w:val="nil"/>
          <w:between w:val="nil"/>
        </w:pBdr>
        <w:spacing w:after="0" w:line="360" w:lineRule="auto"/>
        <w:rPr>
          <w:color w:val="000000"/>
        </w:rPr>
      </w:pPr>
      <w:r>
        <w:rPr>
          <w:color w:val="000000"/>
        </w:rPr>
        <w:t>Data retention policies are defined externally and may be adjusted based on storage constraints or institutional requirements.</w:t>
      </w:r>
    </w:p>
    <w:p w14:paraId="0657AF20" w14:textId="77777777" w:rsidR="00BA4792" w:rsidRDefault="00000000" w:rsidP="00BF48F0">
      <w:pPr>
        <w:pStyle w:val="Heading4"/>
        <w:rPr>
          <w:b/>
          <w:bCs/>
          <w:i w:val="0"/>
          <w:iCs w:val="0"/>
          <w:color w:val="000000"/>
        </w:rPr>
      </w:pPr>
      <w:r>
        <w:rPr>
          <w:b/>
          <w:bCs/>
          <w:i w:val="0"/>
          <w:iCs w:val="0"/>
          <w:color w:val="000000"/>
        </w:rPr>
        <w:t>Appendix B.11 Common Maintenance Tasks</w:t>
      </w:r>
    </w:p>
    <w:p w14:paraId="6CE6042A" w14:textId="77777777" w:rsidR="00BA4792" w:rsidRDefault="00000000" w:rsidP="00BF48F0">
      <w:pPr>
        <w:pBdr>
          <w:top w:val="nil"/>
          <w:left w:val="nil"/>
          <w:bottom w:val="nil"/>
          <w:right w:val="nil"/>
          <w:between w:val="nil"/>
        </w:pBdr>
        <w:spacing w:after="0" w:line="360" w:lineRule="auto"/>
        <w:rPr>
          <w:color w:val="000000"/>
        </w:rPr>
      </w:pPr>
      <w:r>
        <w:rPr>
          <w:color w:val="000000"/>
        </w:rPr>
        <w:t>Typical maintenance activities include:</w:t>
      </w:r>
    </w:p>
    <w:p w14:paraId="4F3AA4AB"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Monitoring service health via container status and logs</w:t>
      </w:r>
    </w:p>
    <w:p w14:paraId="17CC13CF"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Restarting individual services after configuration changes</w:t>
      </w:r>
    </w:p>
    <w:p w14:paraId="0B209DF5"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Updating machine learning models</w:t>
      </w:r>
    </w:p>
    <w:p w14:paraId="7D58647E"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Verifying VPN connectivity to the sensor network</w:t>
      </w:r>
    </w:p>
    <w:p w14:paraId="43142139"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Ensuring TLS certificates remain valid</w:t>
      </w:r>
    </w:p>
    <w:p w14:paraId="764B4D76" w14:textId="77777777" w:rsidR="00BA4792" w:rsidRDefault="00000000" w:rsidP="00BF48F0">
      <w:pPr>
        <w:pBdr>
          <w:top w:val="nil"/>
          <w:left w:val="nil"/>
          <w:bottom w:val="nil"/>
          <w:right w:val="nil"/>
          <w:between w:val="nil"/>
        </w:pBdr>
        <w:spacing w:after="0" w:line="360" w:lineRule="auto"/>
        <w:rPr>
          <w:color w:val="000000"/>
        </w:rPr>
      </w:pPr>
      <w:r>
        <w:rPr>
          <w:color w:val="000000"/>
        </w:rPr>
        <w:t>These tasks are operational in nature and do not require modification of system architecture or core logic.</w:t>
      </w:r>
    </w:p>
    <w:sectPr w:rsidR="00BA4792">
      <w:footerReference w:type="default" r:id="rId7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D6CF4" w14:textId="77777777" w:rsidR="00911AEB" w:rsidRDefault="00911AEB">
      <w:pPr>
        <w:spacing w:after="0" w:line="240" w:lineRule="auto"/>
      </w:pPr>
      <w:r>
        <w:separator/>
      </w:r>
    </w:p>
  </w:endnote>
  <w:endnote w:type="continuationSeparator" w:id="0">
    <w:p w14:paraId="78EF7AE7" w14:textId="77777777" w:rsidR="00911AEB" w:rsidRDefault="00911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CA4A945-013C-49A1-ADA8-08165F01337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12DCE3F-FB0F-45FE-8EDA-AD48E7EA46CC}"/>
    <w:embedBold r:id="rId3" w:fontKey="{8267D593-8AA1-4F2D-8B1A-EF4B5B6C612E}"/>
    <w:embedItalic r:id="rId4" w:fontKey="{5473BA60-4CB2-406F-AB8F-7D5A260644F3}"/>
    <w:embedBoldItalic r:id="rId5" w:fontKey="{DC2716A7-5C9D-4C67-A759-1FFE91D8FAF8}"/>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1EBA6830-1F1D-4DCF-840C-E37307874605}"/>
  </w:font>
  <w:font w:name="Aptos">
    <w:charset w:val="00"/>
    <w:family w:val="swiss"/>
    <w:pitch w:val="variable"/>
    <w:sig w:usb0="20000287" w:usb1="00000003" w:usb2="00000000" w:usb3="00000000" w:csb0="0000019F" w:csb1="00000000"/>
    <w:embedRegular r:id="rId7" w:fontKey="{58EB66A6-CEF9-4E07-873A-DEFE075C3578}"/>
  </w:font>
  <w:font w:name="Cambria Math">
    <w:panose1 w:val="02040503050406030204"/>
    <w:charset w:val="00"/>
    <w:family w:val="roman"/>
    <w:pitch w:val="variable"/>
    <w:sig w:usb0="E00006FF" w:usb1="420024FF" w:usb2="02000000" w:usb3="00000000" w:csb0="0000019F" w:csb1="00000000"/>
    <w:embedRegular r:id="rId8" w:fontKey="{0776695B-D446-4DDE-BC79-E1820591F79F}"/>
    <w:embedBold r:id="rId9" w:fontKey="{C823633F-619E-449E-BD72-57AC3DAB25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370E4" w14:textId="77777777" w:rsidR="00BA4792"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91630">
      <w:rPr>
        <w:noProof/>
        <w:color w:val="000000"/>
      </w:rPr>
      <w:t>1</w:t>
    </w:r>
    <w:r>
      <w:rPr>
        <w:color w:val="000000"/>
      </w:rPr>
      <w:fldChar w:fldCharType="end"/>
    </w:r>
  </w:p>
  <w:p w14:paraId="23BECF92" w14:textId="77777777" w:rsidR="00BA4792" w:rsidRDefault="00BA479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C240C" w14:textId="77777777" w:rsidR="00911AEB" w:rsidRDefault="00911AEB">
      <w:pPr>
        <w:spacing w:after="0" w:line="240" w:lineRule="auto"/>
      </w:pPr>
      <w:r>
        <w:separator/>
      </w:r>
    </w:p>
  </w:footnote>
  <w:footnote w:type="continuationSeparator" w:id="0">
    <w:p w14:paraId="164C7B53" w14:textId="77777777" w:rsidR="00911AEB" w:rsidRDefault="00911A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2428"/>
    <w:multiLevelType w:val="multilevel"/>
    <w:tmpl w:val="B7EC84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755CBC"/>
    <w:multiLevelType w:val="multilevel"/>
    <w:tmpl w:val="5EAEA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35C0F"/>
    <w:multiLevelType w:val="multilevel"/>
    <w:tmpl w:val="C4C08B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AD11AF6"/>
    <w:multiLevelType w:val="multilevel"/>
    <w:tmpl w:val="F9223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E0D2F51"/>
    <w:multiLevelType w:val="multilevel"/>
    <w:tmpl w:val="DF1277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3A26A89"/>
    <w:multiLevelType w:val="multilevel"/>
    <w:tmpl w:val="C596A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9F21F89"/>
    <w:multiLevelType w:val="multilevel"/>
    <w:tmpl w:val="FB4A05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A3E6012"/>
    <w:multiLevelType w:val="multilevel"/>
    <w:tmpl w:val="96C0B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4721EE"/>
    <w:multiLevelType w:val="multilevel"/>
    <w:tmpl w:val="BEB22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1B55555"/>
    <w:multiLevelType w:val="multilevel"/>
    <w:tmpl w:val="B9580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DB6FCA"/>
    <w:multiLevelType w:val="multilevel"/>
    <w:tmpl w:val="ED407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6857F97"/>
    <w:multiLevelType w:val="multilevel"/>
    <w:tmpl w:val="30163C62"/>
    <w:lvl w:ilvl="0">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A4A5614"/>
    <w:multiLevelType w:val="multilevel"/>
    <w:tmpl w:val="0BE0D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44B2604"/>
    <w:multiLevelType w:val="multilevel"/>
    <w:tmpl w:val="4EC668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94A6AFB"/>
    <w:multiLevelType w:val="multilevel"/>
    <w:tmpl w:val="E1FE88A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8184CA6"/>
    <w:multiLevelType w:val="multilevel"/>
    <w:tmpl w:val="8640E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7FD232D"/>
    <w:multiLevelType w:val="multilevel"/>
    <w:tmpl w:val="4AA4DD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C2D453A"/>
    <w:multiLevelType w:val="multilevel"/>
    <w:tmpl w:val="ECC28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D397B05"/>
    <w:multiLevelType w:val="multilevel"/>
    <w:tmpl w:val="6C4281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DC72E4B"/>
    <w:multiLevelType w:val="multilevel"/>
    <w:tmpl w:val="4B8C8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2EC0C91"/>
    <w:multiLevelType w:val="multilevel"/>
    <w:tmpl w:val="774E7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370658F"/>
    <w:multiLevelType w:val="multilevel"/>
    <w:tmpl w:val="F6747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8511708"/>
    <w:multiLevelType w:val="multilevel"/>
    <w:tmpl w:val="A92EDD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BF955B9"/>
    <w:multiLevelType w:val="multilevel"/>
    <w:tmpl w:val="A9F24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3388305">
    <w:abstractNumId w:val="1"/>
  </w:num>
  <w:num w:numId="2" w16cid:durableId="1119032563">
    <w:abstractNumId w:val="16"/>
  </w:num>
  <w:num w:numId="3" w16cid:durableId="1784498074">
    <w:abstractNumId w:val="14"/>
  </w:num>
  <w:num w:numId="4" w16cid:durableId="1977223459">
    <w:abstractNumId w:val="22"/>
  </w:num>
  <w:num w:numId="5" w16cid:durableId="254829386">
    <w:abstractNumId w:val="11"/>
  </w:num>
  <w:num w:numId="6" w16cid:durableId="38863183">
    <w:abstractNumId w:val="18"/>
  </w:num>
  <w:num w:numId="7" w16cid:durableId="863010784">
    <w:abstractNumId w:val="3"/>
  </w:num>
  <w:num w:numId="8" w16cid:durableId="1291479220">
    <w:abstractNumId w:val="13"/>
  </w:num>
  <w:num w:numId="9" w16cid:durableId="107508357">
    <w:abstractNumId w:val="4"/>
  </w:num>
  <w:num w:numId="10" w16cid:durableId="553737109">
    <w:abstractNumId w:val="2"/>
  </w:num>
  <w:num w:numId="11" w16cid:durableId="1389645401">
    <w:abstractNumId w:val="6"/>
  </w:num>
  <w:num w:numId="12" w16cid:durableId="648484546">
    <w:abstractNumId w:val="0"/>
  </w:num>
  <w:num w:numId="13" w16cid:durableId="168830892">
    <w:abstractNumId w:val="23"/>
  </w:num>
  <w:num w:numId="14" w16cid:durableId="1980454466">
    <w:abstractNumId w:val="5"/>
  </w:num>
  <w:num w:numId="15" w16cid:durableId="1662392728">
    <w:abstractNumId w:val="7"/>
  </w:num>
  <w:num w:numId="16" w16cid:durableId="1486820062">
    <w:abstractNumId w:val="15"/>
  </w:num>
  <w:num w:numId="17" w16cid:durableId="1017730042">
    <w:abstractNumId w:val="19"/>
  </w:num>
  <w:num w:numId="18" w16cid:durableId="1256863613">
    <w:abstractNumId w:val="10"/>
  </w:num>
  <w:num w:numId="19" w16cid:durableId="32385146">
    <w:abstractNumId w:val="17"/>
  </w:num>
  <w:num w:numId="20" w16cid:durableId="1579091422">
    <w:abstractNumId w:val="12"/>
  </w:num>
  <w:num w:numId="21" w16cid:durableId="1445661180">
    <w:abstractNumId w:val="21"/>
  </w:num>
  <w:num w:numId="22" w16cid:durableId="1111701879">
    <w:abstractNumId w:val="8"/>
  </w:num>
  <w:num w:numId="23" w16cid:durableId="106319200">
    <w:abstractNumId w:val="9"/>
  </w:num>
  <w:num w:numId="24" w16cid:durableId="15441657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792"/>
    <w:rsid w:val="000C44B1"/>
    <w:rsid w:val="0010426C"/>
    <w:rsid w:val="00110765"/>
    <w:rsid w:val="00141FC3"/>
    <w:rsid w:val="004555CC"/>
    <w:rsid w:val="00512864"/>
    <w:rsid w:val="00663AA8"/>
    <w:rsid w:val="007367A2"/>
    <w:rsid w:val="00891630"/>
    <w:rsid w:val="00911AEB"/>
    <w:rsid w:val="009D25C2"/>
    <w:rsid w:val="00AB570A"/>
    <w:rsid w:val="00BA4792"/>
    <w:rsid w:val="00BF48F0"/>
    <w:rsid w:val="00C86EA4"/>
    <w:rsid w:val="00D36365"/>
    <w:rsid w:val="00DF757B"/>
    <w:rsid w:val="00EC41B4"/>
    <w:rsid w:val="00F11F09"/>
    <w:rsid w:val="00F6507A"/>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D4141"/>
  <w15:docId w15:val="{FB6C100C-0B70-464A-A287-004F540DC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6D60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60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60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6D60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60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60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60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60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60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60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60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604D"/>
    <w:rPr>
      <w:rFonts w:eastAsiaTheme="majorEastAsia" w:cstheme="majorBidi"/>
      <w:color w:val="272727" w:themeColor="text1" w:themeTint="D8"/>
    </w:rPr>
  </w:style>
  <w:style w:type="character" w:customStyle="1" w:styleId="TitleChar">
    <w:name w:val="Title Char"/>
    <w:basedOn w:val="DefaultParagraphFont"/>
    <w:link w:val="Title"/>
    <w:uiPriority w:val="10"/>
    <w:rsid w:val="006D604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6D60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604D"/>
    <w:pPr>
      <w:spacing w:before="160"/>
      <w:jc w:val="center"/>
    </w:pPr>
    <w:rPr>
      <w:i/>
      <w:iCs/>
      <w:color w:val="404040" w:themeColor="text1" w:themeTint="BF"/>
    </w:rPr>
  </w:style>
  <w:style w:type="character" w:customStyle="1" w:styleId="QuoteChar">
    <w:name w:val="Quote Char"/>
    <w:basedOn w:val="DefaultParagraphFont"/>
    <w:link w:val="Quote"/>
    <w:uiPriority w:val="29"/>
    <w:rsid w:val="006D604D"/>
    <w:rPr>
      <w:i/>
      <w:iCs/>
      <w:color w:val="404040" w:themeColor="text1" w:themeTint="BF"/>
    </w:rPr>
  </w:style>
  <w:style w:type="paragraph" w:styleId="ListParagraph">
    <w:name w:val="List Paragraph"/>
    <w:basedOn w:val="Normal"/>
    <w:uiPriority w:val="34"/>
    <w:qFormat/>
    <w:rsid w:val="006D604D"/>
    <w:pPr>
      <w:ind w:left="720"/>
      <w:contextualSpacing/>
    </w:pPr>
  </w:style>
  <w:style w:type="character" w:styleId="IntenseEmphasis">
    <w:name w:val="Intense Emphasis"/>
    <w:basedOn w:val="DefaultParagraphFont"/>
    <w:uiPriority w:val="21"/>
    <w:qFormat/>
    <w:rsid w:val="006D604D"/>
    <w:rPr>
      <w:i/>
      <w:iCs/>
      <w:color w:val="2F5496" w:themeColor="accent1" w:themeShade="BF"/>
    </w:rPr>
  </w:style>
  <w:style w:type="paragraph" w:styleId="IntenseQuote">
    <w:name w:val="Intense Quote"/>
    <w:basedOn w:val="Normal"/>
    <w:next w:val="Normal"/>
    <w:link w:val="IntenseQuoteChar"/>
    <w:uiPriority w:val="30"/>
    <w:qFormat/>
    <w:rsid w:val="006D60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604D"/>
    <w:rPr>
      <w:i/>
      <w:iCs/>
      <w:color w:val="2F5496" w:themeColor="accent1" w:themeShade="BF"/>
    </w:rPr>
  </w:style>
  <w:style w:type="character" w:styleId="IntenseReference">
    <w:name w:val="Intense Reference"/>
    <w:basedOn w:val="DefaultParagraphFont"/>
    <w:uiPriority w:val="32"/>
    <w:qFormat/>
    <w:rsid w:val="006D604D"/>
    <w:rPr>
      <w:b/>
      <w:bCs/>
      <w:smallCaps/>
      <w:color w:val="2F5496" w:themeColor="accent1" w:themeShade="BF"/>
      <w:spacing w:val="5"/>
    </w:rPr>
  </w:style>
  <w:style w:type="table" w:styleId="TableGrid">
    <w:name w:val="Table Grid"/>
    <w:basedOn w:val="TableNormal"/>
    <w:uiPriority w:val="39"/>
    <w:rsid w:val="00352E83"/>
    <w:pPr>
      <w:spacing w:after="0" w:line="240" w:lineRule="auto"/>
    </w:pPr>
    <w:rPr>
      <w:rFonts w:ascii="Aptos" w:eastAsia="Aptos" w:hAnsi="Aptos" w:cs="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15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0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6A035C"/>
    <w:pPr>
      <w:spacing w:after="100"/>
    </w:pPr>
  </w:style>
  <w:style w:type="paragraph" w:styleId="TOC3">
    <w:name w:val="toc 3"/>
    <w:basedOn w:val="Normal"/>
    <w:next w:val="Normal"/>
    <w:autoRedefine/>
    <w:uiPriority w:val="39"/>
    <w:unhideWhenUsed/>
    <w:rsid w:val="006A035C"/>
    <w:pPr>
      <w:spacing w:after="100"/>
      <w:ind w:left="440"/>
    </w:pPr>
  </w:style>
  <w:style w:type="character" w:styleId="Hyperlink">
    <w:name w:val="Hyperlink"/>
    <w:basedOn w:val="DefaultParagraphFont"/>
    <w:uiPriority w:val="99"/>
    <w:unhideWhenUsed/>
    <w:rsid w:val="006A035C"/>
    <w:rPr>
      <w:color w:val="0563C1" w:themeColor="hyperlink"/>
      <w:u w:val="single"/>
    </w:rPr>
  </w:style>
  <w:style w:type="paragraph" w:styleId="Header">
    <w:name w:val="header"/>
    <w:basedOn w:val="Normal"/>
    <w:link w:val="HeaderChar"/>
    <w:uiPriority w:val="99"/>
    <w:unhideWhenUsed/>
    <w:rsid w:val="00357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C7D"/>
  </w:style>
  <w:style w:type="paragraph" w:styleId="Footer">
    <w:name w:val="footer"/>
    <w:basedOn w:val="Normal"/>
    <w:link w:val="FooterChar"/>
    <w:uiPriority w:val="99"/>
    <w:unhideWhenUsed/>
    <w:rsid w:val="00357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C7D"/>
  </w:style>
  <w:style w:type="paragraph" w:styleId="NormalWeb">
    <w:name w:val="Normal (Web)"/>
    <w:basedOn w:val="Normal"/>
    <w:uiPriority w:val="99"/>
    <w:unhideWhenUsed/>
    <w:rsid w:val="00FC7F6B"/>
    <w:rPr>
      <w:rFonts w:ascii="Times New Roman" w:hAnsi="Times New Roman" w:cs="Times New Roman"/>
      <w:sz w:val="24"/>
      <w:szCs w:val="24"/>
    </w:rPr>
  </w:style>
  <w:style w:type="character" w:styleId="PlaceholderText">
    <w:name w:val="Placeholder Text"/>
    <w:basedOn w:val="DefaultParagraphFont"/>
    <w:uiPriority w:val="99"/>
    <w:semiHidden/>
    <w:rsid w:val="00C072EA"/>
    <w:rPr>
      <w:color w:val="666666"/>
    </w:rPr>
  </w:style>
  <w:style w:type="character" w:styleId="UnresolvedMention">
    <w:name w:val="Unresolved Mention"/>
    <w:basedOn w:val="DefaultParagraphFont"/>
    <w:uiPriority w:val="99"/>
    <w:semiHidden/>
    <w:unhideWhenUsed/>
    <w:rsid w:val="00722A01"/>
    <w:rPr>
      <w:color w:val="605E5C"/>
      <w:shd w:val="clear" w:color="auto" w:fill="E1DFDD"/>
    </w:rPr>
  </w:style>
  <w:style w:type="character" w:styleId="FollowedHyperlink">
    <w:name w:val="FollowedHyperlink"/>
    <w:basedOn w:val="DefaultParagraphFont"/>
    <w:uiPriority w:val="99"/>
    <w:semiHidden/>
    <w:unhideWhenUsed/>
    <w:rsid w:val="002F2984"/>
    <w:rPr>
      <w:color w:val="954F72" w:themeColor="followedHyperlink"/>
      <w:u w:val="single"/>
    </w:rPr>
  </w:style>
  <w:style w:type="character" w:styleId="Strong">
    <w:name w:val="Strong"/>
    <w:basedOn w:val="DefaultParagraphFont"/>
    <w:uiPriority w:val="22"/>
    <w:qFormat/>
    <w:rsid w:val="00DF565B"/>
    <w:rPr>
      <w:b/>
      <w:bCs/>
    </w:rPr>
  </w:style>
  <w:style w:type="character" w:styleId="Emphasis">
    <w:name w:val="Emphasis"/>
    <w:basedOn w:val="DefaultParagraphFont"/>
    <w:uiPriority w:val="20"/>
    <w:qFormat/>
    <w:rsid w:val="00DF565B"/>
    <w:rPr>
      <w:i/>
      <w:iCs/>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rPr>
      <w:rFonts w:ascii="Aptos" w:eastAsia="Aptos" w:hAnsi="Aptos" w:cs="Aptos"/>
    </w:r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colab.research.google.com/drive/1Cgo1XUfdPtCbJvDVsGLSG-VehOyuEJGL?usp=sharing" TargetMode="External"/><Relationship Id="rId21" Type="http://schemas.openxmlformats.org/officeDocument/2006/relationships/hyperlink" Target="https://pmc.ncbi.nlm.nih.gov/articles/PMC10131746/" TargetMode="External"/><Relationship Id="rId42" Type="http://schemas.openxmlformats.org/officeDocument/2006/relationships/hyperlink" Target="https://doi.org/10.1109/ACCESS.2017.2647747" TargetMode="External"/><Relationship Id="rId47" Type="http://schemas.openxmlformats.org/officeDocument/2006/relationships/hyperlink" Target="https://doi.org/10.1016/j.rser.2022.112704" TargetMode="External"/><Relationship Id="rId63" Type="http://schemas.openxmlformats.org/officeDocument/2006/relationships/hyperlink" Target="https://www.rfc-editor.org/rfc/rfc7540" TargetMode="External"/><Relationship Id="rId6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mdpi.com/1424-8220/22/3/1008" TargetMode="External"/><Relationship Id="rId29" Type="http://schemas.openxmlformats.org/officeDocument/2006/relationships/hyperlink" Target="https://www.mdpi.com/1660-4601/14/11/1286/pdf" TargetMode="External"/><Relationship Id="rId11" Type="http://schemas.openxmlformats.org/officeDocument/2006/relationships/image" Target="media/image3.png"/><Relationship Id="rId24" Type="http://schemas.openxmlformats.org/officeDocument/2006/relationships/hyperlink" Target="https://pmc.ncbi.nlm.nih.gov/articles/PMC7698753/" TargetMode="External"/><Relationship Id="rId32" Type="http://schemas.openxmlformats.org/officeDocument/2006/relationships/hyperlink" Target="https://arxiv.org/pdf/2212.02364.pdf" TargetMode="External"/><Relationship Id="rId37" Type="http://schemas.openxmlformats.org/officeDocument/2006/relationships/hyperlink" Target="https://doi.org/10.1088/1742-6596/1267/1/012036" TargetMode="External"/><Relationship Id="rId40" Type="http://schemas.openxmlformats.org/officeDocument/2006/relationships/hyperlink" Target="https://docs.oasis-open.org/mqtt/mqtt/v5.0/os/mqtt-v5.0-os.html" TargetMode="External"/><Relationship Id="rId45" Type="http://schemas.openxmlformats.org/officeDocument/2006/relationships/hyperlink" Target="https://doi.org/10.1201/9781003337584-4" TargetMode="External"/><Relationship Id="rId53" Type="http://schemas.openxmlformats.org/officeDocument/2006/relationships/hyperlink" Target="https://colab.research.google.com/" TargetMode="External"/><Relationship Id="rId58" Type="http://schemas.openxmlformats.org/officeDocument/2006/relationships/hyperlink" Target="https://developer.mozilla.org/en-US/docs/Web/JavaScript/Guide" TargetMode="Externa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yperlink" Target="https://openvpn.net/community-resources/" TargetMode="External"/><Relationship Id="rId19" Type="http://schemas.openxmlformats.org/officeDocument/2006/relationships/hyperlink" Target="https://doi.org/10.1016/j.enbuild.2015.11.071" TargetMode="External"/><Relationship Id="rId14" Type="http://schemas.openxmlformats.org/officeDocument/2006/relationships/image" Target="media/image6.png"/><Relationship Id="rId22" Type="http://schemas.openxmlformats.org/officeDocument/2006/relationships/hyperlink" Target="https://www.kaggle.com/datasets/deepcontractor/smoke-detection-dataset" TargetMode="External"/><Relationship Id="rId27" Type="http://schemas.openxmlformats.org/officeDocument/2006/relationships/hyperlink" Target="https://doi.org/10.1016/j.comcom.2014.07.013" TargetMode="External"/><Relationship Id="rId30" Type="http://schemas.openxmlformats.org/officeDocument/2006/relationships/hyperlink" Target="http://hdl.handle.net/10356/72520" TargetMode="External"/><Relationship Id="rId35" Type="http://schemas.openxmlformats.org/officeDocument/2006/relationships/hyperlink" Target="https://doi.org/10.1109/ICETST49965.2020.9080736" TargetMode="External"/><Relationship Id="rId43" Type="http://schemas.openxmlformats.org/officeDocument/2006/relationships/hyperlink" Target="https://doi.org/10.3390/asi4020036" TargetMode="External"/><Relationship Id="rId48" Type="http://schemas.openxmlformats.org/officeDocument/2006/relationships/hyperlink" Target="https://xgboost.readthedocs.io/en/stable/" TargetMode="External"/><Relationship Id="rId56" Type="http://schemas.openxmlformats.org/officeDocument/2006/relationships/hyperlink" Target="https://react.dev/" TargetMode="External"/><Relationship Id="rId64" Type="http://schemas.openxmlformats.org/officeDocument/2006/relationships/hyperlink" Target="https://tailwindcss.com/docs" TargetMode="External"/><Relationship Id="rId69" Type="http://schemas.openxmlformats.org/officeDocument/2006/relationships/image" Target="media/image11.png"/><Relationship Id="rId8" Type="http://schemas.openxmlformats.org/officeDocument/2006/relationships/image" Target="media/image1.png"/><Relationship Id="rId51" Type="http://schemas.openxmlformats.org/officeDocument/2006/relationships/hyperlink" Target="https://fastapi.tiangolo.co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www.mdpi.com/2071-1050/12/21/9045/pdf" TargetMode="External"/><Relationship Id="rId25" Type="http://schemas.openxmlformats.org/officeDocument/2006/relationships/hyperlink" Target="https://doi.org/10.1109/ACCESS.2020.2998358" TargetMode="External"/><Relationship Id="rId33" Type="http://schemas.openxmlformats.org/officeDocument/2006/relationships/hyperlink" Target="https://www.rfc-editor.org/rfc/rfc6455" TargetMode="External"/><Relationship Id="rId38" Type="http://schemas.openxmlformats.org/officeDocument/2006/relationships/hyperlink" Target="https://doi.org/10.1007/978-981-10-7512-4_23" TargetMode="External"/><Relationship Id="rId46" Type="http://schemas.openxmlformats.org/officeDocument/2006/relationships/hyperlink" Target="https://www.w3.org/TR/WCAG22/" TargetMode="External"/><Relationship Id="rId59" Type="http://schemas.openxmlformats.org/officeDocument/2006/relationships/hyperlink" Target="https://docs.nginx.com/" TargetMode="External"/><Relationship Id="rId67" Type="http://schemas.openxmlformats.org/officeDocument/2006/relationships/image" Target="media/image9.png"/><Relationship Id="rId20" Type="http://schemas.openxmlformats.org/officeDocument/2006/relationships/hyperlink" Target="https://www.mdpi.com/2076-3417/9/18/3918/pdf" TargetMode="External"/><Relationship Id="rId41" Type="http://schemas.openxmlformats.org/officeDocument/2006/relationships/hyperlink" Target="https://ieeexplore.ieee.org/document/10486464/" TargetMode="External"/><Relationship Id="rId54" Type="http://schemas.openxmlformats.org/officeDocument/2006/relationships/hyperlink" Target="https://firebase.google.com/docs/database" TargetMode="External"/><Relationship Id="rId62" Type="http://schemas.openxmlformats.org/officeDocument/2006/relationships/hyperlink" Target="https://docs.python.org/3/" TargetMode="External"/><Relationship Id="rId7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3390/a16080378" TargetMode="External"/><Relationship Id="rId28" Type="http://schemas.openxmlformats.org/officeDocument/2006/relationships/hyperlink" Target="https://standards.ieee.org/standard/828-2012.html" TargetMode="External"/><Relationship Id="rId36" Type="http://schemas.openxmlformats.org/officeDocument/2006/relationships/hyperlink" Target="https://doi.org/10.3390/s20216076" TargetMode="External"/><Relationship Id="rId49" Type="http://schemas.openxmlformats.org/officeDocument/2006/relationships/hyperlink" Target="https://docs.digitalocean.com/" TargetMode="External"/><Relationship Id="rId57" Type="http://schemas.openxmlformats.org/officeDocument/2006/relationships/hyperlink" Target="https://www.mongodb.com/docs/" TargetMode="External"/><Relationship Id="rId10" Type="http://schemas.openxmlformats.org/officeDocument/2006/relationships/image" Target="media/image2.png"/><Relationship Id="rId31" Type="http://schemas.openxmlformats.org/officeDocument/2006/relationships/hyperlink" Target="https://www.mdpi.com/2071-1050/14/21/14644/pdf" TargetMode="External"/><Relationship Id="rId44" Type="http://schemas.openxmlformats.org/officeDocument/2006/relationships/hyperlink" Target="https://data.mendeley.com/datasets/kjgrct2yn3/3" TargetMode="External"/><Relationship Id="rId52" Type="http://schemas.openxmlformats.org/officeDocument/2006/relationships/hyperlink" Target="https://www.fiware.org/about-us/" TargetMode="External"/><Relationship Id="rId60" Type="http://schemas.openxmlformats.org/officeDocument/2006/relationships/hyperlink" Target="https://nodejs.org/docs/latest/api/" TargetMode="External"/><Relationship Id="rId65" Type="http://schemas.openxmlformats.org/officeDocument/2006/relationships/hyperlink" Target="https://www.tmforum.org/press-and-news/fiware-standard-iot-need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ohammed19J/Robomo_2.0" TargetMode="External"/><Relationship Id="rId13" Type="http://schemas.openxmlformats.org/officeDocument/2006/relationships/image" Target="media/image5.png"/><Relationship Id="rId18" Type="http://schemas.openxmlformats.org/officeDocument/2006/relationships/hyperlink" Target="https://www.kaggle.com/datasets/khajaahmed1/iot-indoor-air-quality" TargetMode="External"/><Relationship Id="rId39" Type="http://schemas.openxmlformats.org/officeDocument/2006/relationships/hyperlink" Target="https://docs.oasis-open.org/mqtt/mqtt/v3.1.1/os/mqtt-v3.1.1-os.html" TargetMode="External"/><Relationship Id="rId34" Type="http://schemas.openxmlformats.org/officeDocument/2006/relationships/hyperlink" Target="https://doi.org/10.3233/AIS-200582" TargetMode="External"/><Relationship Id="rId50" Type="http://schemas.openxmlformats.org/officeDocument/2006/relationships/hyperlink" Target="https://docs.docker.com/" TargetMode="External"/><Relationship Id="rId55" Type="http://schemas.openxmlformats.org/officeDocument/2006/relationships/hyperlink" Target="https://blog.hubspot.com/website/what-is-tailwind-css" TargetMode="External"/><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VC0gQuXE0/A9Szxrrl0kZFF91g==">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31</Pages>
  <Words>10036</Words>
  <Characters>57210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אמל קנדיל</dc:creator>
  <cp:lastModifiedBy>אמל קנדיל</cp:lastModifiedBy>
  <cp:revision>11</cp:revision>
  <dcterms:created xsi:type="dcterms:W3CDTF">2025-07-30T17:41:00Z</dcterms:created>
  <dcterms:modified xsi:type="dcterms:W3CDTF">2026-02-08T19:30:00Z</dcterms:modified>
</cp:coreProperties>
</file>